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E7" w:rsidRPr="00095168" w:rsidRDefault="00A00EE7" w:rsidP="00A00EE7">
      <w:pPr>
        <w:pStyle w:val="Heading"/>
        <w:rPr>
          <w:b/>
          <w:bCs/>
          <w:sz w:val="34"/>
          <w:szCs w:val="34"/>
          <w:lang w:val="es-MX"/>
        </w:rPr>
      </w:pPr>
      <w:bookmarkStart w:id="0" w:name="_GoBack"/>
      <w:bookmarkEnd w:id="0"/>
      <w:r>
        <w:rPr>
          <w:b/>
          <w:bCs/>
          <w:sz w:val="34"/>
          <w:szCs w:val="34"/>
          <w:lang w:val="es-MX"/>
        </w:rPr>
        <w:t>Formato de artículo para la revista Politécnica de Aguascalientes</w:t>
      </w:r>
    </w:p>
    <w:p w:rsidR="00A00EE7" w:rsidRPr="00095168" w:rsidRDefault="00A00EE7" w:rsidP="00A00EE7">
      <w:pPr>
        <w:pStyle w:val="Standard"/>
        <w:jc w:val="center"/>
        <w:rPr>
          <w:lang w:val="es-MX"/>
        </w:rPr>
      </w:pPr>
    </w:p>
    <w:p w:rsidR="00A00EE7" w:rsidRPr="00095168" w:rsidRDefault="00A00EE7" w:rsidP="00A00EE7">
      <w:pPr>
        <w:pStyle w:val="Standard"/>
        <w:jc w:val="center"/>
        <w:rPr>
          <w:iCs/>
          <w:sz w:val="22"/>
          <w:szCs w:val="22"/>
          <w:lang w:val="es-MX"/>
        </w:rPr>
      </w:pPr>
      <w:r w:rsidRPr="00095168">
        <w:rPr>
          <w:iCs/>
          <w:sz w:val="22"/>
          <w:szCs w:val="22"/>
          <w:lang w:val="es-MX"/>
        </w:rPr>
        <w:t>Primer A. Autor</w:t>
      </w:r>
      <w:r w:rsidRPr="00095168">
        <w:rPr>
          <w:iCs/>
          <w:sz w:val="22"/>
          <w:szCs w:val="22"/>
          <w:vertAlign w:val="superscript"/>
          <w:lang w:val="es-MX"/>
        </w:rPr>
        <w:t>1,2</w:t>
      </w:r>
      <w:r w:rsidRPr="00095168">
        <w:rPr>
          <w:iCs/>
          <w:sz w:val="22"/>
          <w:szCs w:val="22"/>
          <w:lang w:val="es-MX"/>
        </w:rPr>
        <w:t>, Segundo B. Autor, Jr.</w:t>
      </w:r>
      <w:r>
        <w:rPr>
          <w:iCs/>
          <w:sz w:val="22"/>
          <w:szCs w:val="22"/>
          <w:vertAlign w:val="superscript"/>
          <w:lang w:val="es-MX"/>
        </w:rPr>
        <w:t>2</w:t>
      </w:r>
      <w:r>
        <w:rPr>
          <w:iCs/>
          <w:sz w:val="22"/>
          <w:szCs w:val="22"/>
          <w:lang w:val="es-MX"/>
        </w:rPr>
        <w:t>, y Tercer C.</w:t>
      </w:r>
      <w:r w:rsidRPr="00095168">
        <w:rPr>
          <w:iCs/>
          <w:sz w:val="22"/>
          <w:szCs w:val="22"/>
          <w:lang w:val="es-MX"/>
        </w:rPr>
        <w:t xml:space="preserve"> Autor</w:t>
      </w:r>
      <w:r w:rsidRPr="00095168">
        <w:rPr>
          <w:iCs/>
          <w:sz w:val="22"/>
          <w:szCs w:val="22"/>
          <w:vertAlign w:val="superscript"/>
          <w:lang w:val="es-MX"/>
        </w:rPr>
        <w:t>3,4</w:t>
      </w:r>
    </w:p>
    <w:p w:rsidR="00A00EE7" w:rsidRPr="00095168" w:rsidRDefault="00A00EE7" w:rsidP="00A00EE7">
      <w:pPr>
        <w:pStyle w:val="Standard"/>
        <w:jc w:val="center"/>
        <w:rPr>
          <w:lang w:val="es-MX"/>
        </w:rPr>
      </w:pPr>
    </w:p>
    <w:p w:rsidR="00A00EE7" w:rsidRPr="00095168" w:rsidRDefault="00A00EE7" w:rsidP="00A00EE7">
      <w:pPr>
        <w:pStyle w:val="Affiliations"/>
        <w:rPr>
          <w:lang w:val="es-MX"/>
        </w:rPr>
      </w:pPr>
      <w:r w:rsidRPr="00095168">
        <w:rPr>
          <w:vertAlign w:val="superscript"/>
          <w:lang w:val="es-MX"/>
        </w:rPr>
        <w:t>1</w:t>
      </w:r>
      <w:r w:rsidRPr="00095168">
        <w:rPr>
          <w:lang w:val="es-MX"/>
        </w:rPr>
        <w:t xml:space="preserve"> </w:t>
      </w:r>
      <w:r>
        <w:rPr>
          <w:lang w:val="es-MX"/>
        </w:rPr>
        <w:t>Universidad Politécnica de Aguascalientes</w:t>
      </w:r>
      <w:r w:rsidRPr="00095168">
        <w:rPr>
          <w:lang w:val="es-MX"/>
        </w:rPr>
        <w:t>,</w:t>
      </w:r>
      <w:r>
        <w:rPr>
          <w:lang w:val="es-MX"/>
        </w:rPr>
        <w:t xml:space="preserve"> Dirección de Posgrado e Investigación, Calle Paseo San Gerardo No. 207, </w:t>
      </w:r>
      <w:proofErr w:type="spellStart"/>
      <w:r>
        <w:rPr>
          <w:lang w:val="es-MX"/>
        </w:rPr>
        <w:t>Fracc</w:t>
      </w:r>
      <w:proofErr w:type="spellEnd"/>
      <w:r>
        <w:rPr>
          <w:lang w:val="es-MX"/>
        </w:rPr>
        <w:t>. San Gerardo C.P.20342</w:t>
      </w:r>
      <w:r w:rsidRPr="00095168">
        <w:rPr>
          <w:lang w:val="es-MX"/>
        </w:rPr>
        <w:t xml:space="preserve"> </w:t>
      </w:r>
      <w:r>
        <w:rPr>
          <w:lang w:val="es-MX"/>
        </w:rPr>
        <w:t xml:space="preserve">Aguascalientes, </w:t>
      </w:r>
      <w:proofErr w:type="spellStart"/>
      <w:r>
        <w:rPr>
          <w:lang w:val="es-MX"/>
        </w:rPr>
        <w:t>Ags</w:t>
      </w:r>
      <w:proofErr w:type="spellEnd"/>
      <w:r>
        <w:rPr>
          <w:lang w:val="es-MX"/>
        </w:rPr>
        <w:t>., México</w:t>
      </w:r>
      <w:r w:rsidRPr="00095168">
        <w:rPr>
          <w:lang w:val="es-MX"/>
        </w:rPr>
        <w:t>, xxx@</w:t>
      </w:r>
      <w:r>
        <w:rPr>
          <w:lang w:val="es-MX"/>
        </w:rPr>
        <w:t>upa.edu</w:t>
      </w:r>
      <w:r w:rsidRPr="00095168">
        <w:rPr>
          <w:lang w:val="es-MX"/>
        </w:rPr>
        <w:t>.</w:t>
      </w:r>
      <w:r>
        <w:rPr>
          <w:lang w:val="es-MX"/>
        </w:rPr>
        <w:t>mx</w:t>
      </w:r>
    </w:p>
    <w:p w:rsidR="00A00EE7" w:rsidRPr="00095168" w:rsidRDefault="00A00EE7" w:rsidP="00A00EE7">
      <w:pPr>
        <w:pStyle w:val="Affiliations"/>
        <w:rPr>
          <w:lang w:val="es-MX"/>
        </w:rPr>
      </w:pPr>
      <w:r w:rsidRPr="00095168">
        <w:rPr>
          <w:vertAlign w:val="superscript"/>
          <w:lang w:val="es-MX"/>
        </w:rPr>
        <w:t>2</w:t>
      </w:r>
      <w:r w:rsidRPr="00095168">
        <w:rPr>
          <w:lang w:val="es-MX"/>
        </w:rPr>
        <w:t xml:space="preserve"> </w:t>
      </w:r>
      <w:r>
        <w:rPr>
          <w:lang w:val="es-MX"/>
        </w:rPr>
        <w:t>Universidad Autónoma Metropolitana</w:t>
      </w:r>
      <w:r w:rsidRPr="00095168">
        <w:rPr>
          <w:lang w:val="es-MX"/>
        </w:rPr>
        <w:t>, U</w:t>
      </w:r>
      <w:r>
        <w:rPr>
          <w:lang w:val="es-MX"/>
        </w:rPr>
        <w:t>nidad Azcapotzalco</w:t>
      </w:r>
      <w:r w:rsidRPr="00095168">
        <w:rPr>
          <w:lang w:val="es-MX"/>
        </w:rPr>
        <w:t>,</w:t>
      </w:r>
      <w:r>
        <w:rPr>
          <w:lang w:val="es-MX"/>
        </w:rPr>
        <w:t xml:space="preserve"> Departamento de Energía,</w:t>
      </w:r>
      <w:r w:rsidRPr="00095168">
        <w:rPr>
          <w:lang w:val="es-MX"/>
        </w:rPr>
        <w:t xml:space="preserve"> </w:t>
      </w:r>
      <w:r w:rsidRPr="00950CA5">
        <w:rPr>
          <w:lang w:val="es-MX"/>
        </w:rPr>
        <w:t>Av. San Pablo 180, Col. Reynosa Tamaulipas, Alcaldía Azcapotzalco, C.P. 02200, CDMX.</w:t>
      </w:r>
      <w:r w:rsidRPr="00095168">
        <w:rPr>
          <w:lang w:val="es-MX"/>
        </w:rPr>
        <w:t>, xxx@</w:t>
      </w:r>
      <w:r>
        <w:rPr>
          <w:lang w:val="es-MX"/>
        </w:rPr>
        <w:t>uam</w:t>
      </w:r>
      <w:r w:rsidRPr="00095168">
        <w:rPr>
          <w:lang w:val="es-MX"/>
        </w:rPr>
        <w:t>.</w:t>
      </w:r>
      <w:r>
        <w:rPr>
          <w:lang w:val="es-MX"/>
        </w:rPr>
        <w:t>azc.mx</w:t>
      </w:r>
    </w:p>
    <w:p w:rsidR="00A00EE7" w:rsidRPr="00095168" w:rsidRDefault="00A00EE7" w:rsidP="00A00EE7">
      <w:pPr>
        <w:pStyle w:val="Affiliations"/>
        <w:rPr>
          <w:lang w:val="es-MX"/>
        </w:rPr>
      </w:pPr>
      <w:r w:rsidRPr="00095168">
        <w:rPr>
          <w:vertAlign w:val="superscript"/>
          <w:lang w:val="es-MX"/>
        </w:rPr>
        <w:t>3</w:t>
      </w:r>
      <w:r w:rsidRPr="00095168">
        <w:rPr>
          <w:lang w:val="es-MX"/>
        </w:rPr>
        <w:t xml:space="preserve"> </w:t>
      </w:r>
      <w:r>
        <w:rPr>
          <w:lang w:val="es-MX"/>
        </w:rPr>
        <w:t>Benemérita Universidad Autónoma de Puebla</w:t>
      </w:r>
      <w:r w:rsidRPr="00095168">
        <w:rPr>
          <w:lang w:val="es-MX"/>
        </w:rPr>
        <w:t xml:space="preserve">, </w:t>
      </w:r>
      <w:r>
        <w:rPr>
          <w:lang w:val="es-MX"/>
        </w:rPr>
        <w:t>Vicerrectoría de Investigación y Estudios de Posgrado</w:t>
      </w:r>
      <w:r w:rsidRPr="00095168">
        <w:rPr>
          <w:lang w:val="es-MX"/>
        </w:rPr>
        <w:t xml:space="preserve">, </w:t>
      </w:r>
      <w:r>
        <w:rPr>
          <w:lang w:val="es-MX"/>
        </w:rPr>
        <w:t xml:space="preserve">Calle </w:t>
      </w:r>
      <w:r w:rsidRPr="00950CA5">
        <w:rPr>
          <w:lang w:val="es-MX"/>
        </w:rPr>
        <w:t>4 Sur 104 Centro Histórico C.P. 72000</w:t>
      </w:r>
      <w:r w:rsidRPr="00095168">
        <w:rPr>
          <w:lang w:val="es-MX"/>
        </w:rPr>
        <w:t>, xxx@</w:t>
      </w:r>
      <w:r>
        <w:rPr>
          <w:lang w:val="es-MX"/>
        </w:rPr>
        <w:t>buap</w:t>
      </w:r>
      <w:r w:rsidRPr="00095168">
        <w:rPr>
          <w:lang w:val="es-MX"/>
        </w:rPr>
        <w:t>.</w:t>
      </w:r>
      <w:r>
        <w:rPr>
          <w:lang w:val="es-MX"/>
        </w:rPr>
        <w:t>mx</w:t>
      </w:r>
    </w:p>
    <w:p w:rsidR="00A00EE7" w:rsidRPr="00095168" w:rsidRDefault="00A00EE7" w:rsidP="00A00EE7">
      <w:pPr>
        <w:pStyle w:val="Affiliations"/>
        <w:rPr>
          <w:lang w:val="es-MX"/>
        </w:rPr>
      </w:pPr>
      <w:r w:rsidRPr="00095168">
        <w:rPr>
          <w:vertAlign w:val="superscript"/>
          <w:lang w:val="es-MX"/>
        </w:rPr>
        <w:t>4</w:t>
      </w:r>
      <w:r w:rsidRPr="00095168">
        <w:rPr>
          <w:lang w:val="es-MX"/>
        </w:rPr>
        <w:t xml:space="preserve"> </w:t>
      </w:r>
      <w:r>
        <w:rPr>
          <w:lang w:val="es-MX"/>
        </w:rPr>
        <w:t>Universidad Politécnica de Aguascalientes</w:t>
      </w:r>
      <w:r w:rsidRPr="00095168">
        <w:rPr>
          <w:lang w:val="es-MX"/>
        </w:rPr>
        <w:t>,</w:t>
      </w:r>
      <w:r>
        <w:rPr>
          <w:lang w:val="es-MX"/>
        </w:rPr>
        <w:t xml:space="preserve"> Ingeniería en Energía, Calle Paseo San Gerardo No. 207, </w:t>
      </w:r>
      <w:proofErr w:type="spellStart"/>
      <w:r>
        <w:rPr>
          <w:lang w:val="es-MX"/>
        </w:rPr>
        <w:t>Fracc</w:t>
      </w:r>
      <w:proofErr w:type="spellEnd"/>
      <w:r>
        <w:rPr>
          <w:lang w:val="es-MX"/>
        </w:rPr>
        <w:t>. San Gerardo C.P.20342</w:t>
      </w:r>
      <w:r w:rsidRPr="00095168">
        <w:rPr>
          <w:lang w:val="es-MX"/>
        </w:rPr>
        <w:t xml:space="preserve"> </w:t>
      </w:r>
      <w:r>
        <w:rPr>
          <w:lang w:val="es-MX"/>
        </w:rPr>
        <w:t xml:space="preserve">Aguascalientes, </w:t>
      </w:r>
      <w:proofErr w:type="spellStart"/>
      <w:r>
        <w:rPr>
          <w:lang w:val="es-MX"/>
        </w:rPr>
        <w:t>Ags</w:t>
      </w:r>
      <w:proofErr w:type="spellEnd"/>
      <w:r>
        <w:rPr>
          <w:lang w:val="es-MX"/>
        </w:rPr>
        <w:t>., México</w:t>
      </w:r>
      <w:r w:rsidRPr="00095168">
        <w:rPr>
          <w:lang w:val="es-MX"/>
        </w:rPr>
        <w:t>, xxx@</w:t>
      </w:r>
      <w:r>
        <w:rPr>
          <w:lang w:val="es-MX"/>
        </w:rPr>
        <w:t>upa.edu</w:t>
      </w:r>
      <w:r w:rsidRPr="00095168">
        <w:rPr>
          <w:lang w:val="es-MX"/>
        </w:rPr>
        <w:t>.</w:t>
      </w:r>
      <w:r>
        <w:rPr>
          <w:lang w:val="es-MX"/>
        </w:rPr>
        <w:t>mx</w:t>
      </w:r>
    </w:p>
    <w:p w:rsidR="00A00EE7" w:rsidRDefault="00A00EE7" w:rsidP="00A00EE7">
      <w:pPr>
        <w:pStyle w:val="Affiliations"/>
        <w:rPr>
          <w:lang w:val="es-MX"/>
        </w:rPr>
      </w:pPr>
    </w:p>
    <w:p w:rsidR="00A00EE7" w:rsidRPr="00F6702D" w:rsidRDefault="00A00EE7" w:rsidP="00A00EE7">
      <w:pPr>
        <w:pStyle w:val="Affiliations"/>
        <w:rPr>
          <w:i/>
          <w:lang w:val="es-MX"/>
        </w:rPr>
      </w:pPr>
      <w:r w:rsidRPr="00F6702D">
        <w:rPr>
          <w:i/>
          <w:lang w:val="es-MX"/>
        </w:rPr>
        <w:t>Resumen</w:t>
      </w:r>
    </w:p>
    <w:p w:rsidR="00A00EE7" w:rsidRPr="00596B67" w:rsidRDefault="00A00EE7" w:rsidP="00A00EE7">
      <w:pPr>
        <w:pStyle w:val="Abstract"/>
        <w:rPr>
          <w:lang w:val="es-MX"/>
        </w:rPr>
      </w:pPr>
      <w:r w:rsidRPr="00095168">
        <w:rPr>
          <w:lang w:val="es-MX"/>
        </w:rPr>
        <w:t xml:space="preserve">Estas instrucciones le dan pautas para preparar el </w:t>
      </w:r>
      <w:r>
        <w:rPr>
          <w:lang w:val="es-MX"/>
        </w:rPr>
        <w:t>manuscrito</w:t>
      </w:r>
      <w:r w:rsidRPr="00095168">
        <w:rPr>
          <w:lang w:val="es-MX"/>
        </w:rPr>
        <w:t xml:space="preserve"> </w:t>
      </w:r>
      <w:r>
        <w:rPr>
          <w:lang w:val="es-MX"/>
        </w:rPr>
        <w:t>en extenso de máximo 6 páginas</w:t>
      </w:r>
      <w:r w:rsidRPr="00095168">
        <w:rPr>
          <w:lang w:val="es-MX"/>
        </w:rPr>
        <w:t xml:space="preserve"> para</w:t>
      </w:r>
      <w:r>
        <w:rPr>
          <w:lang w:val="es-MX"/>
        </w:rPr>
        <w:t xml:space="preserve"> someterse a publicación en</w:t>
      </w:r>
      <w:r w:rsidRPr="00095168">
        <w:rPr>
          <w:lang w:val="es-MX"/>
        </w:rPr>
        <w:t xml:space="preserve"> </w:t>
      </w:r>
      <w:r>
        <w:rPr>
          <w:lang w:val="es-MX"/>
        </w:rPr>
        <w:t xml:space="preserve">la Revista Politécnica de Aguascalientes. </w:t>
      </w:r>
      <w:r w:rsidRPr="000B6557">
        <w:rPr>
          <w:lang w:val="es-MX"/>
        </w:rPr>
        <w:t xml:space="preserve">La Revista Politécnica de Aguascalientes </w:t>
      </w:r>
      <w:r>
        <w:rPr>
          <w:lang w:val="es-MX"/>
        </w:rPr>
        <w:t xml:space="preserve">con </w:t>
      </w:r>
      <w:r w:rsidRPr="000B6557">
        <w:rPr>
          <w:lang w:val="es-MX"/>
        </w:rPr>
        <w:t xml:space="preserve">ISSN: </w:t>
      </w:r>
      <w:r>
        <w:rPr>
          <w:lang w:val="es-MX"/>
        </w:rPr>
        <w:t xml:space="preserve">2954-5102, </w:t>
      </w:r>
      <w:r w:rsidRPr="000B6557">
        <w:rPr>
          <w:lang w:val="es-MX"/>
        </w:rPr>
        <w:t xml:space="preserve">es una revista electrónica de periodicidad anual, publicada por la Universidad Politécnica de Aguascalientes a través de la Dirección de Posgrado e Investigación para la difusión de artículos originales en las áreas de Ciencias en Ingeniería, Tecnología y Ciencias </w:t>
      </w:r>
      <w:r>
        <w:rPr>
          <w:lang w:val="es-MX"/>
        </w:rPr>
        <w:t>S</w:t>
      </w:r>
      <w:r w:rsidRPr="000B6557">
        <w:rPr>
          <w:lang w:val="es-MX"/>
        </w:rPr>
        <w:t>ociales</w:t>
      </w:r>
      <w:r>
        <w:rPr>
          <w:lang w:val="es-MX"/>
        </w:rPr>
        <w:t xml:space="preserve"> que tiene </w:t>
      </w:r>
      <w:r w:rsidRPr="000B6557">
        <w:rPr>
          <w:lang w:val="es-MX"/>
        </w:rPr>
        <w:t>como</w:t>
      </w:r>
      <w:r>
        <w:rPr>
          <w:lang w:val="es-MX"/>
        </w:rPr>
        <w:t xml:space="preserve"> objetivo la difusión de la ciencia a nivel local, regional, nacional e internacional</w:t>
      </w:r>
      <w:r w:rsidRPr="00095168">
        <w:rPr>
          <w:lang w:val="es-MX"/>
        </w:rPr>
        <w:t>. El diseño general</w:t>
      </w:r>
      <w:r>
        <w:rPr>
          <w:lang w:val="es-MX"/>
        </w:rPr>
        <w:t xml:space="preserve"> de la revista</w:t>
      </w:r>
      <w:r w:rsidRPr="00095168">
        <w:rPr>
          <w:lang w:val="es-MX"/>
        </w:rPr>
        <w:t xml:space="preserve"> </w:t>
      </w:r>
      <w:r>
        <w:rPr>
          <w:lang w:val="es-MX"/>
        </w:rPr>
        <w:t>toma como referencia este formato, por lo cual se d</w:t>
      </w:r>
      <w:r w:rsidRPr="00095168">
        <w:rPr>
          <w:lang w:val="es-MX"/>
        </w:rPr>
        <w:t xml:space="preserve">ebe utilizar este documento como plantilla para preparar su </w:t>
      </w:r>
      <w:r>
        <w:rPr>
          <w:lang w:val="es-MX"/>
        </w:rPr>
        <w:t xml:space="preserve">manuscrito, el que deberá someter a través de la página de la revista: </w:t>
      </w:r>
      <w:r w:rsidRPr="002D6EA8">
        <w:rPr>
          <w:i/>
          <w:lang w:val="es-MX"/>
        </w:rPr>
        <w:t>revistapolitecnicaags.upa.edu.mx</w:t>
      </w:r>
      <w:r w:rsidRPr="00095168">
        <w:rPr>
          <w:lang w:val="es-MX"/>
        </w:rPr>
        <w:t xml:space="preserve">. </w:t>
      </w:r>
      <w:r>
        <w:rPr>
          <w:lang w:val="es-MX"/>
        </w:rPr>
        <w:t xml:space="preserve">Deberá escribir este resumen con un máximo de 300 palabras, en español y en inglés con palabras clave también en ambos idiomas con tipo de letra Times New </w:t>
      </w:r>
      <w:proofErr w:type="spellStart"/>
      <w:r>
        <w:rPr>
          <w:lang w:val="es-MX"/>
        </w:rPr>
        <w:t>Roman</w:t>
      </w:r>
      <w:proofErr w:type="spellEnd"/>
      <w:r>
        <w:rPr>
          <w:lang w:val="es-MX"/>
        </w:rPr>
        <w:t xml:space="preserve"> tamaño 9. </w:t>
      </w:r>
      <w:r w:rsidRPr="00095168">
        <w:rPr>
          <w:lang w:val="es-MX"/>
        </w:rPr>
        <w:t>Por favor, siga cuidadosamente las instrucciones contenidas en este document</w:t>
      </w:r>
      <w:r>
        <w:rPr>
          <w:lang w:val="es-MX"/>
        </w:rPr>
        <w:t>o</w:t>
      </w:r>
      <w:r w:rsidRPr="00095168">
        <w:rPr>
          <w:lang w:val="es-MX"/>
        </w:rPr>
        <w:t xml:space="preserve"> para asegurar la legibilidad y uniformidad de los art</w:t>
      </w:r>
      <w:r>
        <w:rPr>
          <w:lang w:val="es-MX"/>
        </w:rPr>
        <w:t>ículos publicados</w:t>
      </w:r>
      <w:r w:rsidRPr="00095168">
        <w:rPr>
          <w:lang w:val="es-MX"/>
        </w:rPr>
        <w:t>.</w:t>
      </w:r>
    </w:p>
    <w:p w:rsidR="00A00EE7" w:rsidRPr="00095168" w:rsidRDefault="00A00EE7" w:rsidP="00A00EE7">
      <w:pPr>
        <w:pStyle w:val="Standard"/>
        <w:rPr>
          <w:lang w:val="es-MX"/>
        </w:rPr>
      </w:pPr>
    </w:p>
    <w:p w:rsidR="00A00EE7" w:rsidRDefault="00A00EE7" w:rsidP="00A00EE7">
      <w:pPr>
        <w:pStyle w:val="IndexTerms"/>
        <w:rPr>
          <w:lang w:val="es-MX"/>
        </w:rPr>
      </w:pPr>
      <w:r w:rsidRPr="00F6702D">
        <w:rPr>
          <w:i/>
          <w:iCs/>
          <w:lang w:val="es-MX"/>
        </w:rPr>
        <w:t>Palabras clave</w:t>
      </w:r>
      <w:r w:rsidRPr="00F6702D">
        <w:rPr>
          <w:lang w:val="es-MX"/>
        </w:rPr>
        <w:t>— Alrededor de cuatro palabras o frases clave en orden alfabético, separadas por comas.</w:t>
      </w:r>
      <w:r>
        <w:rPr>
          <w:lang w:val="es-MX"/>
        </w:rPr>
        <w:t xml:space="preserve"> </w:t>
      </w:r>
    </w:p>
    <w:p w:rsidR="00A00EE7" w:rsidRPr="00596B67" w:rsidRDefault="00A00EE7" w:rsidP="00A00EE7">
      <w:pPr>
        <w:pStyle w:val="Standard"/>
        <w:rPr>
          <w:lang w:val="es-MX"/>
        </w:rPr>
      </w:pPr>
    </w:p>
    <w:p w:rsidR="00A00EE7" w:rsidRPr="00596B67" w:rsidRDefault="00A00EE7" w:rsidP="00A00EE7">
      <w:pPr>
        <w:pStyle w:val="Affiliations"/>
        <w:rPr>
          <w:i/>
        </w:rPr>
      </w:pPr>
      <w:r w:rsidRPr="00596B67">
        <w:rPr>
          <w:i/>
        </w:rPr>
        <w:t>Abstract</w:t>
      </w:r>
    </w:p>
    <w:p w:rsidR="00A00EE7" w:rsidRPr="00596B67" w:rsidRDefault="00A00EE7" w:rsidP="00A00EE7">
      <w:pPr>
        <w:pStyle w:val="Abstract"/>
      </w:pPr>
      <w:r w:rsidRPr="00596B67">
        <w:t xml:space="preserve">These instructions give you guidelines to prepare the manuscript in </w:t>
      </w:r>
      <w:r>
        <w:t xml:space="preserve">a </w:t>
      </w:r>
      <w:r w:rsidRPr="00596B67">
        <w:t xml:space="preserve">length of </w:t>
      </w:r>
      <w:r>
        <w:t xml:space="preserve">a </w:t>
      </w:r>
      <w:r w:rsidRPr="00596B67">
        <w:t xml:space="preserve">maximum 6 pages to be published in the </w:t>
      </w:r>
      <w:proofErr w:type="spellStart"/>
      <w:r>
        <w:t>Revista</w:t>
      </w:r>
      <w:proofErr w:type="spellEnd"/>
      <w:r>
        <w:t xml:space="preserve"> </w:t>
      </w:r>
      <w:proofErr w:type="spellStart"/>
      <w:r>
        <w:t>Politécnica</w:t>
      </w:r>
      <w:proofErr w:type="spellEnd"/>
      <w:r>
        <w:t xml:space="preserve"> de</w:t>
      </w:r>
      <w:r w:rsidRPr="00596B67">
        <w:t xml:space="preserve"> Aguascalientes. The </w:t>
      </w:r>
      <w:proofErr w:type="spellStart"/>
      <w:r>
        <w:t>Revista</w:t>
      </w:r>
      <w:proofErr w:type="spellEnd"/>
      <w:r>
        <w:t xml:space="preserve"> </w:t>
      </w:r>
      <w:proofErr w:type="spellStart"/>
      <w:r>
        <w:t>Politécnica</w:t>
      </w:r>
      <w:proofErr w:type="spellEnd"/>
      <w:r>
        <w:t xml:space="preserve"> de</w:t>
      </w:r>
      <w:r w:rsidRPr="00596B67">
        <w:t xml:space="preserve"> Aguascalientes with ISSN: 2954-5102, is an electronic journal of annual periodicity, published by the Polytechnic University of Aguascalientes through the Directorate of Postgraduate and Research for the dissemination of original articles in the areas of Sciences in Engineering, Technology and Social Sciences that aims to disseminate science at the local</w:t>
      </w:r>
      <w:r>
        <w:t>,</w:t>
      </w:r>
      <w:r w:rsidRPr="00596B67">
        <w:t xml:space="preserve"> regional, national and international</w:t>
      </w:r>
      <w:r>
        <w:t xml:space="preserve"> levels</w:t>
      </w:r>
      <w:r w:rsidRPr="00596B67">
        <w:t>. The general design</w:t>
      </w:r>
      <w:r>
        <w:t xml:space="preserve"> of the journal</w:t>
      </w:r>
      <w:r w:rsidRPr="00596B67">
        <w:t xml:space="preserve"> takes as reference th</w:t>
      </w:r>
      <w:r>
        <w:t>is</w:t>
      </w:r>
      <w:r w:rsidRPr="00596B67">
        <w:t xml:space="preserve"> format, so you should use this document as a template to prepare your manuscript, which you must submit through the journal page: revistapolitecnicaags.upa.edu.mx.</w:t>
      </w:r>
      <w:r>
        <w:t xml:space="preserve"> </w:t>
      </w:r>
      <w:r w:rsidRPr="00596B67">
        <w:t>You must write this summary with a maximum of 300 words, in Spanish and English with keywords also in both languages with Times New Roman font size 9. Please carefully follow the instructions contained in this document to ensure the readability and uniformity of the published articles.</w:t>
      </w:r>
    </w:p>
    <w:p w:rsidR="00A00EE7" w:rsidRPr="00596B67" w:rsidRDefault="00A00EE7" w:rsidP="00A00EE7">
      <w:pPr>
        <w:pStyle w:val="Standard"/>
      </w:pPr>
    </w:p>
    <w:p w:rsidR="00A00EE7" w:rsidRPr="00596B67" w:rsidRDefault="00A00EE7" w:rsidP="00A00EE7">
      <w:pPr>
        <w:pStyle w:val="IndexTerms"/>
      </w:pPr>
      <w:r>
        <w:rPr>
          <w:i/>
          <w:iCs/>
        </w:rPr>
        <w:t>Keywords</w:t>
      </w:r>
      <w:r w:rsidRPr="00596B67">
        <w:t xml:space="preserve">— About four </w:t>
      </w:r>
      <w:r>
        <w:t>keywords</w:t>
      </w:r>
      <w:r w:rsidRPr="00596B67">
        <w:t xml:space="preserve"> or phrases in alphabetical order, separated by commas.</w:t>
      </w:r>
    </w:p>
    <w:p w:rsidR="00A00EE7" w:rsidRPr="00596B67" w:rsidRDefault="00A00EE7" w:rsidP="00A00EE7">
      <w:pPr>
        <w:pStyle w:val="Standard"/>
      </w:pPr>
    </w:p>
    <w:p w:rsidR="00A00EE7" w:rsidRPr="00596B67" w:rsidRDefault="00A00EE7" w:rsidP="00A00EE7">
      <w:pPr>
        <w:pStyle w:val="Standard"/>
      </w:pPr>
    </w:p>
    <w:p w:rsidR="00A00EE7" w:rsidRDefault="00A00EE7" w:rsidP="00A00EE7">
      <w:pPr>
        <w:rPr>
          <w:rFonts w:cs="Mangal"/>
          <w:szCs w:val="21"/>
        </w:rPr>
        <w:sectPr w:rsidR="00A00EE7" w:rsidSect="005D334E">
          <w:pgSz w:w="12240" w:h="15840"/>
          <w:pgMar w:top="1009" w:right="936" w:bottom="1009" w:left="936" w:header="720" w:footer="720" w:gutter="0"/>
          <w:cols w:space="720"/>
        </w:sectPr>
      </w:pPr>
    </w:p>
    <w:p w:rsidR="00A00EE7" w:rsidRPr="00232967" w:rsidRDefault="00A00EE7" w:rsidP="00A00EE7">
      <w:pPr>
        <w:pStyle w:val="Text"/>
        <w:keepNext/>
        <w:framePr w:dropCap="drop" w:lines="3" w:h="481" w:hRule="exact" w:wrap="around" w:vAnchor="text" w:hAnchor="text" w:y="510"/>
        <w:spacing w:line="481" w:lineRule="exact"/>
        <w:ind w:firstLine="0"/>
        <w:rPr>
          <w:position w:val="-5"/>
          <w:sz w:val="52"/>
          <w:szCs w:val="52"/>
        </w:rPr>
      </w:pPr>
      <w:r>
        <w:rPr>
          <w:position w:val="-5"/>
          <w:sz w:val="52"/>
          <w:szCs w:val="52"/>
        </w:rPr>
        <w:t>E</w:t>
      </w:r>
    </w:p>
    <w:p w:rsidR="00A00EE7" w:rsidRDefault="00A00EE7" w:rsidP="00A00EE7">
      <w:pPr>
        <w:pStyle w:val="Ttulo1"/>
      </w:pPr>
      <w:r>
        <w:lastRenderedPageBreak/>
        <w:t>Introducción</w:t>
      </w:r>
    </w:p>
    <w:p w:rsidR="00A00EE7" w:rsidRPr="00F53816" w:rsidRDefault="00A00EE7" w:rsidP="00A00EE7">
      <w:pPr>
        <w:pStyle w:val="Standard"/>
        <w:spacing w:line="252" w:lineRule="auto"/>
        <w:jc w:val="both"/>
        <w:rPr>
          <w:lang w:val="es-MX"/>
        </w:rPr>
      </w:pPr>
      <w:proofErr w:type="spellStart"/>
      <w:r>
        <w:rPr>
          <w:lang w:val="es-MX"/>
        </w:rPr>
        <w:t>ste</w:t>
      </w:r>
      <w:proofErr w:type="spellEnd"/>
      <w:r>
        <w:rPr>
          <w:lang w:val="es-MX"/>
        </w:rPr>
        <w:t xml:space="preserve"> documento </w:t>
      </w:r>
      <w:r w:rsidRPr="00F53816">
        <w:rPr>
          <w:lang w:val="es-MX"/>
        </w:rPr>
        <w:t>es una plantilla para Microsoft Word</w:t>
      </w:r>
      <w:r>
        <w:rPr>
          <w:lang w:val="es-MX"/>
        </w:rPr>
        <w:t xml:space="preserve"> 2016</w:t>
      </w:r>
      <w:r w:rsidRPr="00F53816">
        <w:rPr>
          <w:lang w:val="es-MX"/>
        </w:rPr>
        <w:t xml:space="preserve">. La versión electrónica se puede descargar desde </w:t>
      </w:r>
      <w:r>
        <w:rPr>
          <w:lang w:val="es-MX"/>
        </w:rPr>
        <w:t>la página web de la Revista Politécnica de Aguascalientes,</w:t>
      </w:r>
      <w:r w:rsidRPr="00800252">
        <w:rPr>
          <w:lang w:val="es-MX"/>
        </w:rPr>
        <w:t xml:space="preserve"> </w:t>
      </w:r>
      <w:r w:rsidRPr="002D6EA8">
        <w:rPr>
          <w:i/>
          <w:lang w:val="es-MX"/>
        </w:rPr>
        <w:t>revistapolitecnicaags.upa.edu.mx</w:t>
      </w:r>
      <w:r>
        <w:rPr>
          <w:lang w:val="es-MX"/>
        </w:rPr>
        <w:t>. Usted deberá de registrarse como usuario y tendrá la oportunidad de someter su contribución, que será revisada por expertos en el área, para su aprobación o rechazo y eventual publicación. Una de las características a evaluar es el apego a este formato, es por eso importante que usted trabaje de acuerdo a sus directrices.</w:t>
      </w:r>
    </w:p>
    <w:p w:rsidR="00A00EE7" w:rsidRPr="00F53816" w:rsidRDefault="00A00EE7" w:rsidP="00A00EE7">
      <w:pPr>
        <w:pStyle w:val="Ttulo1"/>
        <w:rPr>
          <w:lang w:val="es-MX"/>
        </w:rPr>
      </w:pPr>
      <w:r w:rsidRPr="00F53816">
        <w:rPr>
          <w:lang w:val="es-MX"/>
        </w:rPr>
        <w:t xml:space="preserve">Diseño general del documento </w:t>
      </w:r>
    </w:p>
    <w:p w:rsidR="00A00EE7" w:rsidRPr="00F53816" w:rsidRDefault="00A00EE7" w:rsidP="00A00EE7">
      <w:pPr>
        <w:pStyle w:val="Standard"/>
        <w:spacing w:line="252" w:lineRule="auto"/>
        <w:ind w:firstLine="204"/>
        <w:jc w:val="both"/>
        <w:rPr>
          <w:lang w:val="es-MX"/>
        </w:rPr>
      </w:pPr>
      <w:r w:rsidRPr="00F53816">
        <w:rPr>
          <w:lang w:val="es-MX"/>
        </w:rPr>
        <w:t xml:space="preserve">Prepare </w:t>
      </w:r>
      <w:r>
        <w:rPr>
          <w:lang w:val="es-MX"/>
        </w:rPr>
        <w:t>el</w:t>
      </w:r>
      <w:r w:rsidRPr="00F53816">
        <w:rPr>
          <w:lang w:val="es-MX"/>
        </w:rPr>
        <w:t xml:space="preserve"> </w:t>
      </w:r>
      <w:r>
        <w:rPr>
          <w:lang w:val="es-MX"/>
        </w:rPr>
        <w:t>manuscrito en extenso</w:t>
      </w:r>
      <w:r w:rsidRPr="00F53816">
        <w:rPr>
          <w:lang w:val="es-MX"/>
        </w:rPr>
        <w:t xml:space="preserve"> de tamaño normal (8,5 </w:t>
      </w:r>
      <w:r>
        <w:rPr>
          <w:lang w:val="es-MX"/>
        </w:rPr>
        <w:t>i</w:t>
      </w:r>
      <w:r w:rsidRPr="00F53816">
        <w:rPr>
          <w:lang w:val="es-MX"/>
        </w:rPr>
        <w:t xml:space="preserve">n x 11 in </w:t>
      </w:r>
      <w:r>
        <w:rPr>
          <w:lang w:val="es-MX"/>
        </w:rPr>
        <w:t>=</w:t>
      </w:r>
      <w:r w:rsidRPr="00F53816">
        <w:rPr>
          <w:lang w:val="es-MX"/>
        </w:rPr>
        <w:t xml:space="preserve"> 21,6 cm x27,9 cm). El </w:t>
      </w:r>
      <w:r>
        <w:rPr>
          <w:lang w:val="es-MX"/>
        </w:rPr>
        <w:t xml:space="preserve">manuscrito </w:t>
      </w:r>
      <w:r w:rsidRPr="00F53816">
        <w:rPr>
          <w:lang w:val="es-MX"/>
        </w:rPr>
        <w:t>debe prepararse en formato de doble columna, excepto el título</w:t>
      </w:r>
      <w:r>
        <w:rPr>
          <w:lang w:val="es-MX"/>
        </w:rPr>
        <w:t>,</w:t>
      </w:r>
      <w:r w:rsidRPr="00F53816">
        <w:rPr>
          <w:lang w:val="es-MX"/>
        </w:rPr>
        <w:t xml:space="preserve"> el resumen</w:t>
      </w:r>
      <w:r>
        <w:rPr>
          <w:lang w:val="es-MX"/>
        </w:rPr>
        <w:t xml:space="preserve"> y el </w:t>
      </w:r>
      <w:proofErr w:type="spellStart"/>
      <w:r>
        <w:rPr>
          <w:lang w:val="es-MX"/>
        </w:rPr>
        <w:t>abstract</w:t>
      </w:r>
      <w:proofErr w:type="spellEnd"/>
      <w:r w:rsidRPr="00F53816">
        <w:rPr>
          <w:lang w:val="es-MX"/>
        </w:rPr>
        <w:t xml:space="preserve">, como se muestra arriba. La altura total del texto debe ser de 9,6 in (24,4 cm). </w:t>
      </w:r>
      <w:r>
        <w:rPr>
          <w:lang w:val="es-MX"/>
        </w:rPr>
        <w:t>El ancho</w:t>
      </w:r>
      <w:r w:rsidRPr="00F53816">
        <w:rPr>
          <w:lang w:val="es-MX"/>
        </w:rPr>
        <w:t xml:space="preserve"> total debe ser de 7,2 in (18,3 cm) con una separación de 0,2 in (0,5 cm) entre las columnas. </w:t>
      </w:r>
      <w:r>
        <w:rPr>
          <w:lang w:val="es-MX"/>
        </w:rPr>
        <w:lastRenderedPageBreak/>
        <w:t>De</w:t>
      </w:r>
      <w:r w:rsidRPr="00F53816">
        <w:rPr>
          <w:lang w:val="es-MX"/>
        </w:rPr>
        <w:t xml:space="preserve"> un margen superior de 0,7 in (1,8 cm) y un margen izquierdo de 0,65 in (1,65 cm). Los párrafos </w:t>
      </w:r>
      <w:r>
        <w:rPr>
          <w:lang w:val="es-MX"/>
        </w:rPr>
        <w:t>tendrán</w:t>
      </w:r>
      <w:r w:rsidRPr="00F53816">
        <w:rPr>
          <w:lang w:val="es-MX"/>
        </w:rPr>
        <w:t xml:space="preserve"> sangría con justificación izquierda y derecha. Utilice 0,36 cm para la sangría de párrafo. No deje espacio entre los párraf</w:t>
      </w:r>
      <w:r w:rsidRPr="003E5769">
        <w:rPr>
          <w:lang w:val="es-MX"/>
        </w:rPr>
        <w:t>os. El interlineado dentro de cada párrafo es 'Múltiple' en '1.05' (en lugar de 'simple'). Las características mencionadas se cumplen en esta plantilla</w:t>
      </w:r>
    </w:p>
    <w:p w:rsidR="00A00EE7" w:rsidRPr="0061721D" w:rsidRDefault="00A00EE7" w:rsidP="00A00EE7">
      <w:pPr>
        <w:pStyle w:val="Standard"/>
        <w:spacing w:line="252" w:lineRule="auto"/>
        <w:ind w:firstLine="204"/>
        <w:jc w:val="both"/>
        <w:rPr>
          <w:lang w:val="es-MX"/>
        </w:rPr>
      </w:pPr>
      <w:r>
        <w:rPr>
          <w:lang w:val="es-MX"/>
        </w:rPr>
        <w:t>N</w:t>
      </w:r>
      <w:r w:rsidRPr="00881885">
        <w:rPr>
          <w:lang w:val="es-MX"/>
        </w:rPr>
        <w:t>umer</w:t>
      </w:r>
      <w:r>
        <w:rPr>
          <w:lang w:val="es-MX"/>
        </w:rPr>
        <w:t>e</w:t>
      </w:r>
      <w:r w:rsidRPr="00881885">
        <w:rPr>
          <w:lang w:val="es-MX"/>
        </w:rPr>
        <w:t xml:space="preserve"> los encabezados de sección con números romanos y </w:t>
      </w:r>
      <w:r>
        <w:rPr>
          <w:lang w:val="es-MX"/>
        </w:rPr>
        <w:t>céntrelos</w:t>
      </w:r>
      <w:r w:rsidRPr="00881885">
        <w:rPr>
          <w:lang w:val="es-MX"/>
        </w:rPr>
        <w:t xml:space="preserve"> en la columna. El espaciado antes y después de los encabezados de sección </w:t>
      </w:r>
      <w:r>
        <w:rPr>
          <w:lang w:val="es-MX"/>
        </w:rPr>
        <w:t>será</w:t>
      </w:r>
      <w:r w:rsidRPr="00881885">
        <w:rPr>
          <w:lang w:val="es-MX"/>
        </w:rPr>
        <w:t xml:space="preserve"> de 12 pt y 4 pt, respectivamente. </w:t>
      </w:r>
      <w:r>
        <w:rPr>
          <w:lang w:val="es-MX"/>
        </w:rPr>
        <w:t>N</w:t>
      </w:r>
      <w:r w:rsidRPr="00881885">
        <w:rPr>
          <w:lang w:val="es-MX"/>
        </w:rPr>
        <w:t>umer</w:t>
      </w:r>
      <w:r>
        <w:rPr>
          <w:lang w:val="es-MX"/>
        </w:rPr>
        <w:t>e</w:t>
      </w:r>
      <w:r w:rsidRPr="00881885">
        <w:rPr>
          <w:lang w:val="es-MX"/>
        </w:rPr>
        <w:t xml:space="preserve"> l</w:t>
      </w:r>
      <w:r>
        <w:rPr>
          <w:lang w:val="es-MX"/>
        </w:rPr>
        <w:t>o</w:t>
      </w:r>
      <w:r w:rsidRPr="00881885">
        <w:rPr>
          <w:lang w:val="es-MX"/>
        </w:rPr>
        <w:t>s sub</w:t>
      </w:r>
      <w:r>
        <w:rPr>
          <w:lang w:val="es-MX"/>
        </w:rPr>
        <w:t>títulos</w:t>
      </w:r>
      <w:r w:rsidRPr="00881885">
        <w:rPr>
          <w:lang w:val="es-MX"/>
        </w:rPr>
        <w:t xml:space="preserve"> con letras </w:t>
      </w:r>
      <w:r>
        <w:rPr>
          <w:lang w:val="es-MX"/>
        </w:rPr>
        <w:t>en orden alfabético</w:t>
      </w:r>
      <w:r w:rsidRPr="00881885">
        <w:rPr>
          <w:lang w:val="es-MX"/>
        </w:rPr>
        <w:t>. El espaciado antes y después de l</w:t>
      </w:r>
      <w:r>
        <w:rPr>
          <w:lang w:val="es-MX"/>
        </w:rPr>
        <w:t>o</w:t>
      </w:r>
      <w:r w:rsidRPr="00881885">
        <w:rPr>
          <w:lang w:val="es-MX"/>
        </w:rPr>
        <w:t>s sub</w:t>
      </w:r>
      <w:r>
        <w:rPr>
          <w:lang w:val="es-MX"/>
        </w:rPr>
        <w:t>títulos</w:t>
      </w:r>
      <w:r w:rsidRPr="00881885">
        <w:rPr>
          <w:lang w:val="es-MX"/>
        </w:rPr>
        <w:t xml:space="preserve"> es de 6 pt y 3 pt, respectivamente. </w:t>
      </w:r>
      <w:r w:rsidRPr="0061721D">
        <w:rPr>
          <w:lang w:val="es-MX"/>
        </w:rPr>
        <w:t>La sangría para l</w:t>
      </w:r>
      <w:r>
        <w:rPr>
          <w:lang w:val="es-MX"/>
        </w:rPr>
        <w:t>o</w:t>
      </w:r>
      <w:r w:rsidRPr="0061721D">
        <w:rPr>
          <w:lang w:val="es-MX"/>
        </w:rPr>
        <w:t>s sub</w:t>
      </w:r>
      <w:r>
        <w:rPr>
          <w:lang w:val="es-MX"/>
        </w:rPr>
        <w:t>títulos</w:t>
      </w:r>
      <w:r w:rsidRPr="0061721D">
        <w:rPr>
          <w:lang w:val="es-MX"/>
        </w:rPr>
        <w:t xml:space="preserve"> es de 0,1 in (0,25 cm).</w:t>
      </w:r>
    </w:p>
    <w:p w:rsidR="00A00EE7" w:rsidRPr="003E5769" w:rsidRDefault="00A00EE7" w:rsidP="00A00EE7">
      <w:pPr>
        <w:pStyle w:val="Ttulo1"/>
        <w:rPr>
          <w:lang w:val="es-MX"/>
        </w:rPr>
      </w:pPr>
      <w:r w:rsidRPr="003E5769">
        <w:rPr>
          <w:lang w:val="es-MX"/>
        </w:rPr>
        <w:t xml:space="preserve">Tipo y </w:t>
      </w:r>
      <w:r>
        <w:rPr>
          <w:lang w:val="es-MX"/>
        </w:rPr>
        <w:t>T</w:t>
      </w:r>
      <w:r w:rsidRPr="003E5769">
        <w:rPr>
          <w:lang w:val="es-MX"/>
        </w:rPr>
        <w:t>amaño de Fuentes</w:t>
      </w:r>
    </w:p>
    <w:p w:rsidR="00A00EE7" w:rsidRPr="003E5769" w:rsidRDefault="00A00EE7" w:rsidP="00A00EE7">
      <w:pPr>
        <w:pStyle w:val="Standard"/>
        <w:spacing w:line="252" w:lineRule="auto"/>
        <w:ind w:firstLine="204"/>
        <w:jc w:val="both"/>
        <w:rPr>
          <w:lang w:val="es-MX"/>
        </w:rPr>
      </w:pPr>
      <w:r w:rsidRPr="003E5769">
        <w:rPr>
          <w:lang w:val="es-MX"/>
        </w:rPr>
        <w:t>Utilice</w:t>
      </w:r>
      <w:r>
        <w:rPr>
          <w:lang w:val="es-MX"/>
        </w:rPr>
        <w:t xml:space="preserve"> tipografía</w:t>
      </w:r>
      <w:r w:rsidRPr="003E5769">
        <w:rPr>
          <w:lang w:val="es-MX"/>
        </w:rPr>
        <w:t xml:space="preserve"> Times New </w:t>
      </w:r>
      <w:proofErr w:type="spellStart"/>
      <w:r w:rsidRPr="003E5769">
        <w:rPr>
          <w:lang w:val="es-MX"/>
        </w:rPr>
        <w:t>Roman</w:t>
      </w:r>
      <w:proofErr w:type="spellEnd"/>
      <w:r w:rsidRPr="003E5769">
        <w:rPr>
          <w:lang w:val="es-MX"/>
        </w:rPr>
        <w:t xml:space="preserve"> y siga la Tabla I. </w:t>
      </w:r>
    </w:p>
    <w:p w:rsidR="00A00EE7" w:rsidRPr="0061721D" w:rsidRDefault="00A00EE7" w:rsidP="00A00EE7">
      <w:pPr>
        <w:pStyle w:val="Standard"/>
        <w:jc w:val="center"/>
        <w:rPr>
          <w:sz w:val="16"/>
          <w:szCs w:val="16"/>
          <w:lang w:val="es-MX"/>
        </w:rPr>
      </w:pPr>
      <w:r w:rsidRPr="00735808">
        <w:rPr>
          <w:sz w:val="16"/>
          <w:szCs w:val="16"/>
          <w:lang w:val="es-MX"/>
        </w:rPr>
        <w:br w:type="column"/>
      </w:r>
      <w:r w:rsidRPr="0061721D">
        <w:rPr>
          <w:sz w:val="16"/>
          <w:szCs w:val="16"/>
          <w:lang w:val="es-MX"/>
        </w:rPr>
        <w:lastRenderedPageBreak/>
        <w:t>TABLA I</w:t>
      </w:r>
    </w:p>
    <w:p w:rsidR="00A00EE7" w:rsidRPr="0061721D" w:rsidRDefault="00A00EE7" w:rsidP="00A00EE7">
      <w:pPr>
        <w:pStyle w:val="Standard"/>
        <w:spacing w:after="120"/>
        <w:jc w:val="center"/>
        <w:rPr>
          <w:smallCaps/>
          <w:sz w:val="16"/>
          <w:szCs w:val="16"/>
          <w:lang w:val="es-MX"/>
        </w:rPr>
      </w:pPr>
      <w:r w:rsidRPr="0061721D">
        <w:rPr>
          <w:smallCaps/>
          <w:sz w:val="16"/>
          <w:szCs w:val="16"/>
          <w:lang w:val="es-MX"/>
        </w:rPr>
        <w:t>Tamaños de Letra para Cada Tipo de Texto</w:t>
      </w:r>
    </w:p>
    <w:tbl>
      <w:tblPr>
        <w:tblW w:w="4960" w:type="dxa"/>
        <w:jc w:val="center"/>
        <w:tblLayout w:type="fixed"/>
        <w:tblCellMar>
          <w:left w:w="10" w:type="dxa"/>
          <w:right w:w="10" w:type="dxa"/>
        </w:tblCellMar>
        <w:tblLook w:val="04A0" w:firstRow="1" w:lastRow="0" w:firstColumn="1" w:lastColumn="0" w:noHBand="0" w:noVBand="1"/>
      </w:tblPr>
      <w:tblGrid>
        <w:gridCol w:w="1620"/>
        <w:gridCol w:w="990"/>
        <w:gridCol w:w="2350"/>
      </w:tblGrid>
      <w:tr w:rsidR="00A00EE7" w:rsidRPr="005D334E" w:rsidTr="00BB1933">
        <w:trPr>
          <w:jc w:val="center"/>
        </w:trPr>
        <w:tc>
          <w:tcPr>
            <w:tcW w:w="1620" w:type="dxa"/>
            <w:tcBorders>
              <w:top w:val="double" w:sz="4" w:space="0" w:color="auto"/>
              <w:bottom w:val="sing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proofErr w:type="spellStart"/>
            <w:r w:rsidRPr="0061721D">
              <w:rPr>
                <w:sz w:val="16"/>
                <w:szCs w:val="16"/>
                <w:lang w:val="es-MX"/>
              </w:rPr>
              <w:t>Item</w:t>
            </w:r>
            <w:proofErr w:type="spellEnd"/>
          </w:p>
        </w:tc>
        <w:tc>
          <w:tcPr>
            <w:tcW w:w="990" w:type="dxa"/>
            <w:tcBorders>
              <w:top w:val="double" w:sz="4" w:space="0" w:color="auto"/>
              <w:bottom w:val="sing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Tamaño de Letra</w:t>
            </w:r>
          </w:p>
          <w:p w:rsidR="00A00EE7" w:rsidRPr="0061721D" w:rsidRDefault="00A00EE7" w:rsidP="00BB1933">
            <w:pPr>
              <w:pStyle w:val="Standard"/>
              <w:jc w:val="center"/>
              <w:rPr>
                <w:sz w:val="16"/>
                <w:szCs w:val="16"/>
                <w:lang w:val="es-MX"/>
              </w:rPr>
            </w:pPr>
            <w:r w:rsidRPr="0061721D">
              <w:rPr>
                <w:sz w:val="16"/>
                <w:szCs w:val="16"/>
                <w:lang w:val="es-MX"/>
              </w:rPr>
              <w:t>(puntos)</w:t>
            </w:r>
          </w:p>
        </w:tc>
        <w:tc>
          <w:tcPr>
            <w:tcW w:w="2350" w:type="dxa"/>
            <w:tcBorders>
              <w:top w:val="double" w:sz="4" w:space="0" w:color="auto"/>
              <w:bottom w:val="sing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Apariencia</w:t>
            </w:r>
          </w:p>
        </w:tc>
      </w:tr>
      <w:tr w:rsidR="00A00EE7" w:rsidRPr="005D334E" w:rsidTr="00BB1933">
        <w:trPr>
          <w:jc w:val="center"/>
        </w:trPr>
        <w:tc>
          <w:tcPr>
            <w:tcW w:w="1620" w:type="dxa"/>
            <w:tcBorders>
              <w:top w:val="sing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Título</w:t>
            </w:r>
          </w:p>
        </w:tc>
        <w:tc>
          <w:tcPr>
            <w:tcW w:w="990" w:type="dxa"/>
            <w:tcBorders>
              <w:top w:val="sing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17</w:t>
            </w:r>
          </w:p>
        </w:tc>
        <w:tc>
          <w:tcPr>
            <w:tcW w:w="2350" w:type="dxa"/>
            <w:tcBorders>
              <w:top w:val="sing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Negritas</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Nombre de Autores</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11</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ind w:left="102" w:hanging="102"/>
              <w:rPr>
                <w:sz w:val="16"/>
                <w:szCs w:val="16"/>
                <w:lang w:val="es-MX"/>
              </w:rPr>
            </w:pPr>
            <w:r w:rsidRPr="0061721D">
              <w:rPr>
                <w:sz w:val="16"/>
                <w:szCs w:val="16"/>
                <w:lang w:val="es-MX"/>
              </w:rPr>
              <w:t>Afiliación de Autores, Dirección, y Correo Electrónico</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10</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Resumen</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9</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Negritas</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Títulos de Sección</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10</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Mayúsculas pequeñas, Centrado en la columna, Numeración romana</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Subtítulos</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10</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Cursiva, numeración alfabética</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Texto Principal</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10</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ind w:left="102" w:hanging="102"/>
              <w:rPr>
                <w:sz w:val="16"/>
                <w:szCs w:val="16"/>
                <w:lang w:val="es-MX"/>
              </w:rPr>
            </w:pPr>
            <w:r w:rsidRPr="0061721D">
              <w:rPr>
                <w:sz w:val="16"/>
                <w:szCs w:val="16"/>
                <w:lang w:val="es-MX"/>
              </w:rPr>
              <w:t>Subíndices y Superíndices en el Texto Principal</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8</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Ecuaciones</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10</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Título de la Figura</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8</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 centrado en la columna, números arábigos</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Título de la Tabla</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8</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Mayúsculas pequeñas, mayúsculas iniciales en título, centrado en la columna, Numeración romana</w:t>
            </w:r>
          </w:p>
        </w:tc>
      </w:tr>
      <w:tr w:rsidR="00A00EE7" w:rsidRPr="005D334E" w:rsidTr="00BB1933">
        <w:trPr>
          <w:trHeight w:val="116"/>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Tabla Nombre/Descripción</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8</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Mayúsculas pequeñas, mayúsculas iniciales en título, centrado en la columna, Numeración romana</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Texto de la Tabla</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8</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ind w:left="102" w:hanging="102"/>
              <w:rPr>
                <w:sz w:val="16"/>
                <w:szCs w:val="16"/>
                <w:lang w:val="es-MX"/>
              </w:rPr>
            </w:pPr>
            <w:r w:rsidRPr="0061721D">
              <w:rPr>
                <w:sz w:val="16"/>
                <w:szCs w:val="16"/>
                <w:lang w:val="es-MX"/>
              </w:rPr>
              <w:t xml:space="preserve">Subíndices y Superíndices en el Texto de la Tabla </w:t>
            </w:r>
          </w:p>
        </w:tc>
        <w:tc>
          <w:tcPr>
            <w:tcW w:w="99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6</w:t>
            </w:r>
          </w:p>
        </w:tc>
        <w:tc>
          <w:tcPr>
            <w:tcW w:w="2350" w:type="dxa"/>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r w:rsidR="00A00EE7" w:rsidRPr="005D334E" w:rsidTr="00BB1933">
        <w:trPr>
          <w:jc w:val="center"/>
        </w:trPr>
        <w:tc>
          <w:tcPr>
            <w:tcW w:w="1620" w:type="dxa"/>
            <w:tcBorders>
              <w:bottom w:val="doub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Referencias</w:t>
            </w:r>
          </w:p>
        </w:tc>
        <w:tc>
          <w:tcPr>
            <w:tcW w:w="990" w:type="dxa"/>
            <w:tcBorders>
              <w:bottom w:val="doub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jc w:val="center"/>
              <w:rPr>
                <w:sz w:val="16"/>
                <w:szCs w:val="16"/>
                <w:lang w:val="es-MX"/>
              </w:rPr>
            </w:pPr>
            <w:r w:rsidRPr="0061721D">
              <w:rPr>
                <w:sz w:val="16"/>
                <w:szCs w:val="16"/>
                <w:lang w:val="es-MX"/>
              </w:rPr>
              <w:t>8</w:t>
            </w:r>
          </w:p>
        </w:tc>
        <w:tc>
          <w:tcPr>
            <w:tcW w:w="2350" w:type="dxa"/>
            <w:tcBorders>
              <w:bottom w:val="double" w:sz="4" w:space="0" w:color="auto"/>
            </w:tcBorders>
            <w:shd w:val="clear" w:color="auto" w:fill="auto"/>
            <w:tcMar>
              <w:top w:w="0" w:type="dxa"/>
              <w:left w:w="108" w:type="dxa"/>
              <w:bottom w:w="0" w:type="dxa"/>
              <w:right w:w="108" w:type="dxa"/>
            </w:tcMar>
            <w:vAlign w:val="center"/>
          </w:tcPr>
          <w:p w:rsidR="00A00EE7" w:rsidRPr="0061721D" w:rsidRDefault="00A00EE7" w:rsidP="00BB1933">
            <w:pPr>
              <w:pStyle w:val="Standard"/>
              <w:snapToGrid w:val="0"/>
              <w:rPr>
                <w:sz w:val="16"/>
                <w:szCs w:val="16"/>
                <w:lang w:val="es-MX"/>
              </w:rPr>
            </w:pPr>
            <w:r w:rsidRPr="0061721D">
              <w:rPr>
                <w:sz w:val="16"/>
                <w:szCs w:val="16"/>
                <w:lang w:val="es-MX"/>
              </w:rPr>
              <w:t>Regular</w:t>
            </w:r>
          </w:p>
        </w:tc>
      </w:tr>
    </w:tbl>
    <w:p w:rsidR="00A00EE7" w:rsidRPr="0061721D" w:rsidRDefault="00A00EE7" w:rsidP="00A00EE7">
      <w:pPr>
        <w:pStyle w:val="Textonotapie"/>
        <w:rPr>
          <w:lang w:val="es-MX"/>
        </w:rPr>
      </w:pPr>
      <w:r w:rsidRPr="0061721D">
        <w:rPr>
          <w:lang w:val="es-MX"/>
        </w:rPr>
        <w:t>No hay líneas verticales en la tabla. Las instrucciones que sirven como subtítulos para toda la tabla no necesitan letras de nota al pie. Una descripción más larga de la tabla iría aquí.</w:t>
      </w:r>
    </w:p>
    <w:p w:rsidR="00A00EE7" w:rsidRPr="0061721D" w:rsidRDefault="00A00EE7" w:rsidP="00A00EE7">
      <w:pPr>
        <w:pStyle w:val="Ttulo1"/>
        <w:rPr>
          <w:lang w:val="es-MX"/>
        </w:rPr>
      </w:pPr>
      <w:r w:rsidRPr="0061721D">
        <w:rPr>
          <w:lang w:val="es-MX"/>
        </w:rPr>
        <w:t>Consejos Útiles</w:t>
      </w:r>
    </w:p>
    <w:p w:rsidR="00A00EE7" w:rsidRDefault="00A00EE7" w:rsidP="00A00EE7">
      <w:pPr>
        <w:pStyle w:val="Ttulo2"/>
        <w:ind w:left="142"/>
      </w:pPr>
      <w:r w:rsidRPr="0061721D">
        <w:rPr>
          <w:lang w:val="es-MX"/>
        </w:rPr>
        <w:t>Abreviaciones y Acrónimos</w:t>
      </w:r>
    </w:p>
    <w:p w:rsidR="00A00EE7" w:rsidRPr="0061721D" w:rsidRDefault="00A00EE7" w:rsidP="00A00EE7">
      <w:pPr>
        <w:pStyle w:val="Standard"/>
        <w:spacing w:line="252" w:lineRule="auto"/>
        <w:ind w:firstLine="204"/>
        <w:jc w:val="both"/>
        <w:rPr>
          <w:lang w:val="es-MX"/>
        </w:rPr>
      </w:pPr>
      <w:r w:rsidRPr="0061721D">
        <w:rPr>
          <w:lang w:val="es-MX"/>
        </w:rPr>
        <w:t xml:space="preserve">Defina abreviaturas y acrónimos la primera vez que se utilicen, incluso después de que se hayan definido en </w:t>
      </w:r>
      <w:r>
        <w:rPr>
          <w:lang w:val="es-MX"/>
        </w:rPr>
        <w:t>el resumen</w:t>
      </w:r>
      <w:r w:rsidRPr="0061721D">
        <w:rPr>
          <w:lang w:val="es-MX"/>
        </w:rPr>
        <w:t xml:space="preserve">. Las abreviaturas comúnmente aceptables tales como IEEE, SI, MKS, </w:t>
      </w:r>
      <w:proofErr w:type="spellStart"/>
      <w:r w:rsidRPr="0061721D">
        <w:rPr>
          <w:lang w:val="es-MX"/>
        </w:rPr>
        <w:t>ac</w:t>
      </w:r>
      <w:proofErr w:type="spellEnd"/>
      <w:r w:rsidRPr="0061721D">
        <w:rPr>
          <w:lang w:val="es-MX"/>
        </w:rPr>
        <w:t>, y dc no tienen que ser definidas. No utilice abreviaturas en el título a menos que sean inevitables.</w:t>
      </w:r>
    </w:p>
    <w:p w:rsidR="00A00EE7" w:rsidRPr="000B2B56" w:rsidRDefault="00A00EE7" w:rsidP="00A00EE7">
      <w:pPr>
        <w:pStyle w:val="Ttulo2"/>
        <w:ind w:left="142"/>
        <w:rPr>
          <w:lang w:val="es-MX"/>
        </w:rPr>
      </w:pPr>
      <w:r w:rsidRPr="000B2B56">
        <w:rPr>
          <w:lang w:val="es-MX"/>
        </w:rPr>
        <w:t>Figuras y Tablas</w:t>
      </w:r>
    </w:p>
    <w:p w:rsidR="00A00EE7" w:rsidRPr="000B2B56" w:rsidRDefault="00A00EE7" w:rsidP="00A00EE7">
      <w:pPr>
        <w:pStyle w:val="Footnote"/>
        <w:spacing w:line="252" w:lineRule="auto"/>
        <w:ind w:firstLine="204"/>
        <w:rPr>
          <w:lang w:val="es-MX"/>
        </w:rPr>
      </w:pPr>
      <w:r w:rsidRPr="000B2B56">
        <w:rPr>
          <w:sz w:val="20"/>
          <w:szCs w:val="20"/>
          <w:lang w:val="es-MX"/>
        </w:rPr>
        <w:t xml:space="preserve">Coloque figuras y tablas en medio de columnas. Los títulos de las figuras deben justificarse debajo de las </w:t>
      </w:r>
      <w:r>
        <w:rPr>
          <w:sz w:val="20"/>
          <w:szCs w:val="20"/>
          <w:lang w:val="es-MX"/>
        </w:rPr>
        <w:t>figuras</w:t>
      </w:r>
      <w:r w:rsidRPr="000B2B56">
        <w:rPr>
          <w:sz w:val="20"/>
          <w:szCs w:val="20"/>
          <w:lang w:val="es-MX"/>
        </w:rPr>
        <w:t>; l</w:t>
      </w:r>
      <w:r>
        <w:rPr>
          <w:sz w:val="20"/>
          <w:szCs w:val="20"/>
          <w:lang w:val="es-MX"/>
        </w:rPr>
        <w:t>os títulos</w:t>
      </w:r>
      <w:r w:rsidRPr="000B2B56">
        <w:rPr>
          <w:sz w:val="20"/>
          <w:szCs w:val="20"/>
          <w:lang w:val="es-MX"/>
        </w:rPr>
        <w:t xml:space="preserve"> de la</w:t>
      </w:r>
      <w:r>
        <w:rPr>
          <w:sz w:val="20"/>
          <w:szCs w:val="20"/>
          <w:lang w:val="es-MX"/>
        </w:rPr>
        <w:t>s</w:t>
      </w:r>
      <w:r w:rsidRPr="000B2B56">
        <w:rPr>
          <w:sz w:val="20"/>
          <w:szCs w:val="20"/>
          <w:lang w:val="es-MX"/>
        </w:rPr>
        <w:t xml:space="preserve"> tabla</w:t>
      </w:r>
      <w:r>
        <w:rPr>
          <w:sz w:val="20"/>
          <w:szCs w:val="20"/>
          <w:lang w:val="es-MX"/>
        </w:rPr>
        <w:t>s</w:t>
      </w:r>
      <w:r w:rsidRPr="000B2B56">
        <w:rPr>
          <w:sz w:val="20"/>
          <w:szCs w:val="20"/>
          <w:lang w:val="es-MX"/>
        </w:rPr>
        <w:t xml:space="preserve"> deben estar centrad</w:t>
      </w:r>
      <w:r>
        <w:rPr>
          <w:sz w:val="20"/>
          <w:szCs w:val="20"/>
          <w:lang w:val="es-MX"/>
        </w:rPr>
        <w:t>o</w:t>
      </w:r>
      <w:r w:rsidRPr="000B2B56">
        <w:rPr>
          <w:sz w:val="20"/>
          <w:szCs w:val="20"/>
          <w:lang w:val="es-MX"/>
        </w:rPr>
        <w:t xml:space="preserve">s encima de las tablas. Utilice </w:t>
      </w:r>
      <w:r>
        <w:rPr>
          <w:sz w:val="20"/>
          <w:szCs w:val="20"/>
          <w:lang w:val="es-MX"/>
        </w:rPr>
        <w:t xml:space="preserve">preferentemente </w:t>
      </w:r>
      <w:r w:rsidRPr="000B2B56">
        <w:rPr>
          <w:sz w:val="20"/>
          <w:szCs w:val="20"/>
          <w:lang w:val="es-MX"/>
        </w:rPr>
        <w:t>palabras en lugar de símbolos para etiquetar los ejes. Por ejemplo, escriba la cantidad "Magnetización", o "Magnetización, M", no solo "M". Ponga las unidades entre paréntesis. No etiquete los ejes s</w:t>
      </w:r>
      <w:r>
        <w:rPr>
          <w:sz w:val="20"/>
          <w:szCs w:val="20"/>
          <w:lang w:val="es-MX"/>
        </w:rPr>
        <w:t>ó</w:t>
      </w:r>
      <w:r w:rsidRPr="000B2B56">
        <w:rPr>
          <w:sz w:val="20"/>
          <w:szCs w:val="20"/>
          <w:lang w:val="es-MX"/>
        </w:rPr>
        <w:t>lo con unidades. Como en la Fig. 1, por ejemplo, escriba "Magnetización (A/m)" o "Magnetización (A-m-1)," no sólo "A/m." No etiquete los ejes con una proporción de cantidades y unidades. Por ejemplo, escriba "Temperatura (K)" no "Temperatura/K." Los multiplicadores pueden ser confusos. Escriba "Magnetización (</w:t>
      </w:r>
      <w:proofErr w:type="spellStart"/>
      <w:r w:rsidRPr="000B2B56">
        <w:rPr>
          <w:sz w:val="20"/>
          <w:szCs w:val="20"/>
          <w:lang w:val="es-MX"/>
        </w:rPr>
        <w:t>kA</w:t>
      </w:r>
      <w:proofErr w:type="spellEnd"/>
      <w:r w:rsidRPr="000B2B56">
        <w:rPr>
          <w:sz w:val="20"/>
          <w:szCs w:val="20"/>
          <w:lang w:val="es-MX"/>
        </w:rPr>
        <w:t xml:space="preserve">/m)" o "Magnetización (103A/m)" no "Magnetización (A/m-1000)" porque los lectores no sabrían si la etiqueta del eje superior de la Fig. 1 significaba 16000 A/m o 0.016 A/m. Las etiquetas de figura deben ser legibles, aproximadamente de 8 a </w:t>
      </w:r>
      <w:r w:rsidRPr="000B2B56">
        <w:rPr>
          <w:sz w:val="20"/>
          <w:szCs w:val="20"/>
          <w:lang w:val="es-MX"/>
        </w:rPr>
        <w:lastRenderedPageBreak/>
        <w:t>12 tipos de punto cuando se reducen a ancho de columna. Tenga en cuenta que "Fig." está abreviado. Hay un período después del número de figura, seguido de dos espacios.</w:t>
      </w:r>
    </w:p>
    <w:p w:rsidR="00A00EE7" w:rsidRPr="000B2B56" w:rsidRDefault="00A00EE7" w:rsidP="00A00EE7">
      <w:pPr>
        <w:pStyle w:val="Standard"/>
        <w:ind w:firstLine="144"/>
        <w:jc w:val="both"/>
        <w:rPr>
          <w:lang w:val="es-MX"/>
        </w:rPr>
      </w:pPr>
    </w:p>
    <w:p w:rsidR="00A00EE7" w:rsidRDefault="00A00EE7" w:rsidP="00A00EE7">
      <w:pPr>
        <w:pStyle w:val="Standard"/>
        <w:ind w:firstLine="144"/>
        <w:jc w:val="center"/>
      </w:pPr>
      <w:r w:rsidRPr="005D334E">
        <w:rPr>
          <w:noProof/>
          <w:lang w:val="es-MX" w:eastAsia="es-MX"/>
        </w:rPr>
        <w:drawing>
          <wp:inline distT="0" distB="0" distL="0" distR="0">
            <wp:extent cx="3101340" cy="231648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340" cy="2316480"/>
                    </a:xfrm>
                    <a:prstGeom prst="rect">
                      <a:avLst/>
                    </a:prstGeom>
                    <a:noFill/>
                    <a:ln>
                      <a:noFill/>
                    </a:ln>
                  </pic:spPr>
                </pic:pic>
              </a:graphicData>
            </a:graphic>
          </wp:inline>
        </w:drawing>
      </w:r>
    </w:p>
    <w:p w:rsidR="00A00EE7" w:rsidRPr="002951BC" w:rsidRDefault="00A00EE7" w:rsidP="00A00EE7">
      <w:pPr>
        <w:pStyle w:val="Footnote"/>
        <w:ind w:firstLine="0"/>
        <w:jc w:val="center"/>
        <w:rPr>
          <w:lang w:val="es-MX"/>
        </w:rPr>
      </w:pPr>
      <w:r w:rsidRPr="00735808">
        <w:rPr>
          <w:lang w:val="es-MX"/>
        </w:rPr>
        <w:t xml:space="preserve">Fig. 1. </w:t>
      </w:r>
      <w:r w:rsidRPr="002951BC">
        <w:rPr>
          <w:lang w:val="es-MX"/>
        </w:rPr>
        <w:t>Magnetización en función del campo aplicado.</w:t>
      </w:r>
    </w:p>
    <w:p w:rsidR="00A00EE7" w:rsidRDefault="00A00EE7" w:rsidP="00A00EE7">
      <w:pPr>
        <w:pStyle w:val="Ttulo2"/>
        <w:ind w:left="142"/>
      </w:pPr>
      <w:r w:rsidRPr="00243FE5">
        <w:rPr>
          <w:lang w:val="es-MX"/>
        </w:rPr>
        <w:t>Ecuaciones</w:t>
      </w:r>
    </w:p>
    <w:p w:rsidR="00A00EE7" w:rsidRPr="002951BC" w:rsidRDefault="00A00EE7" w:rsidP="00A00EE7">
      <w:pPr>
        <w:pStyle w:val="Standard"/>
        <w:spacing w:line="252" w:lineRule="auto"/>
        <w:ind w:firstLine="204"/>
        <w:jc w:val="both"/>
        <w:rPr>
          <w:lang w:val="es-MX"/>
        </w:rPr>
      </w:pPr>
      <w:r w:rsidRPr="002951BC">
        <w:rPr>
          <w:lang w:val="es-MX"/>
        </w:rPr>
        <w:t xml:space="preserve">Las ecuaciones numéricas consecutivamente con los números de ecuación entre paréntesis al ras del margen derecho, como en (1). Para que la ecuación sea más compacta, puede utilizar </w:t>
      </w:r>
      <w:r>
        <w:rPr>
          <w:lang w:val="es-MX"/>
        </w:rPr>
        <w:t>la diagonal</w:t>
      </w:r>
      <w:r w:rsidRPr="002951BC">
        <w:rPr>
          <w:lang w:val="es-MX"/>
        </w:rPr>
        <w:t xml:space="preserve"> (/), la función </w:t>
      </w:r>
      <w:proofErr w:type="spellStart"/>
      <w:r w:rsidRPr="002951BC">
        <w:rPr>
          <w:lang w:val="es-MX"/>
        </w:rPr>
        <w:t>e</w:t>
      </w:r>
      <w:r>
        <w:rPr>
          <w:lang w:val="es-MX"/>
        </w:rPr>
        <w:t>xp</w:t>
      </w:r>
      <w:proofErr w:type="spellEnd"/>
      <w:r>
        <w:rPr>
          <w:lang w:val="es-MX"/>
        </w:rPr>
        <w:t xml:space="preserve"> o los exponentes adecuados. </w:t>
      </w:r>
      <w:r w:rsidRPr="002951BC">
        <w:rPr>
          <w:lang w:val="es-MX"/>
        </w:rPr>
        <w:t>Utilice paréntesis para evitar ambig</w:t>
      </w:r>
      <w:r>
        <w:rPr>
          <w:lang w:val="es-MX"/>
        </w:rPr>
        <w:t>ü</w:t>
      </w:r>
      <w:r w:rsidRPr="002951BC">
        <w:rPr>
          <w:lang w:val="es-MX"/>
        </w:rPr>
        <w:t>edades en los denominadores. Ecuaciones puntuadas cuando son parte de una oración, como en</w:t>
      </w:r>
      <w:r>
        <w:rPr>
          <w:lang w:val="es-MX"/>
        </w:rPr>
        <w:t>:</w:t>
      </w:r>
    </w:p>
    <w:p w:rsidR="00A00EE7" w:rsidRPr="00735808" w:rsidRDefault="00A00EE7" w:rsidP="00A00EE7">
      <w:pPr>
        <w:pStyle w:val="Standard"/>
        <w:tabs>
          <w:tab w:val="center" w:pos="2507"/>
          <w:tab w:val="right" w:pos="5036"/>
        </w:tabs>
        <w:spacing w:before="120" w:after="60"/>
        <w:ind w:firstLine="144"/>
        <w:jc w:val="right"/>
        <w:rPr>
          <w:lang w:val="es-MX"/>
        </w:rPr>
      </w:pPr>
      <w:r w:rsidRPr="0038708C">
        <w:rPr>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6.5pt" o:ole="" fillcolor="window">
            <v:imagedata r:id="rId6" o:title=""/>
          </v:shape>
          <o:OLEObject Type="Embed" ProgID="Equation.3" ShapeID="_x0000_i1025" DrawAspect="Content" ObjectID="_1771827733" r:id="rId7"/>
        </w:object>
      </w:r>
      <w:r w:rsidRPr="005D334E">
        <w:rPr>
          <w:lang w:val="es-MX"/>
        </w:rPr>
        <w:tab/>
      </w:r>
      <w:r w:rsidRPr="00735808">
        <w:rPr>
          <w:lang w:val="es-MX"/>
        </w:rPr>
        <w:t>(1)</w:t>
      </w:r>
    </w:p>
    <w:p w:rsidR="00A00EE7" w:rsidRPr="00291ACA" w:rsidRDefault="00A00EE7" w:rsidP="00A00EE7">
      <w:pPr>
        <w:pStyle w:val="Standard"/>
        <w:spacing w:before="120" w:line="252" w:lineRule="auto"/>
        <w:ind w:firstLine="204"/>
        <w:jc w:val="both"/>
        <w:rPr>
          <w:lang w:val="es-MX"/>
        </w:rPr>
      </w:pPr>
      <w:r w:rsidRPr="00291ACA">
        <w:rPr>
          <w:lang w:val="es-MX"/>
        </w:rPr>
        <w:t xml:space="preserve">Asegúrese de que los símbolos de la ecuación se han definido antes de que aparezca la ecuación o inmediatamente después. </w:t>
      </w:r>
      <w:r>
        <w:rPr>
          <w:lang w:val="es-MX"/>
        </w:rPr>
        <w:t>Refiera</w:t>
      </w:r>
      <w:r w:rsidRPr="00291ACA">
        <w:rPr>
          <w:lang w:val="es-MX"/>
        </w:rPr>
        <w:t xml:space="preserve"> "(1)" no "</w:t>
      </w:r>
      <w:proofErr w:type="spellStart"/>
      <w:r w:rsidRPr="00291ACA">
        <w:rPr>
          <w:lang w:val="es-MX"/>
        </w:rPr>
        <w:t>Eq</w:t>
      </w:r>
      <w:proofErr w:type="spellEnd"/>
      <w:r w:rsidRPr="00291ACA">
        <w:rPr>
          <w:lang w:val="es-MX"/>
        </w:rPr>
        <w:t>. (1)" o "e</w:t>
      </w:r>
      <w:r>
        <w:rPr>
          <w:lang w:val="es-MX"/>
        </w:rPr>
        <w:t>cuación</w:t>
      </w:r>
      <w:r w:rsidRPr="00291ACA">
        <w:rPr>
          <w:lang w:val="es-MX"/>
        </w:rPr>
        <w:t xml:space="preserve"> (1)" excepto al principio de una oración: "</w:t>
      </w:r>
      <w:r>
        <w:rPr>
          <w:lang w:val="es-MX"/>
        </w:rPr>
        <w:t>La ecuación</w:t>
      </w:r>
      <w:r w:rsidRPr="00291ACA">
        <w:rPr>
          <w:lang w:val="es-MX"/>
        </w:rPr>
        <w:t xml:space="preserve"> (1) </w:t>
      </w:r>
      <w:r>
        <w:rPr>
          <w:lang w:val="es-MX"/>
        </w:rPr>
        <w:t>es</w:t>
      </w:r>
      <w:r w:rsidRPr="00291ACA">
        <w:rPr>
          <w:lang w:val="es-MX"/>
        </w:rPr>
        <w:t>...". Por favor, limite las ecuaciones a un ancho de columna y rompa las ecuaciones en los símbolos algebraicos apropiados.</w:t>
      </w:r>
    </w:p>
    <w:p w:rsidR="00A00EE7" w:rsidRPr="00291ACA" w:rsidRDefault="00A00EE7" w:rsidP="00A00EE7">
      <w:pPr>
        <w:pStyle w:val="Ttulo2"/>
        <w:ind w:left="142"/>
        <w:rPr>
          <w:lang w:val="es-MX"/>
        </w:rPr>
      </w:pPr>
      <w:r w:rsidRPr="00291ACA">
        <w:rPr>
          <w:lang w:val="es-MX"/>
        </w:rPr>
        <w:t>U</w:t>
      </w:r>
      <w:r>
        <w:rPr>
          <w:lang w:val="es-MX"/>
        </w:rPr>
        <w:t>nidades</w:t>
      </w:r>
    </w:p>
    <w:p w:rsidR="00A00EE7" w:rsidRPr="00291ACA" w:rsidRDefault="00A00EE7" w:rsidP="00A00EE7">
      <w:pPr>
        <w:pStyle w:val="Standard"/>
        <w:spacing w:line="252" w:lineRule="auto"/>
        <w:ind w:firstLine="204"/>
        <w:jc w:val="both"/>
        <w:rPr>
          <w:lang w:val="es-MX"/>
        </w:rPr>
      </w:pPr>
      <w:r>
        <w:rPr>
          <w:lang w:val="es-MX"/>
        </w:rPr>
        <w:t>Utilice SI (MKS) o CGS como unidades primarias. Se recomienda encarecidamente las unidades SI. Evite combinar unidades SI y CGS, como corriente en Ampere y campo magnético en Oersted. Si debe utilizar unidades mixtas, indique claramente las unidades para cada cantidad en una ecuación.</w:t>
      </w:r>
    </w:p>
    <w:p w:rsidR="00A00EE7" w:rsidRPr="00076429" w:rsidRDefault="00A00EE7" w:rsidP="00A00EE7">
      <w:pPr>
        <w:pStyle w:val="Ttulo2"/>
        <w:ind w:left="142"/>
        <w:rPr>
          <w:lang w:val="es-MX"/>
        </w:rPr>
      </w:pPr>
      <w:r w:rsidRPr="00076429">
        <w:rPr>
          <w:lang w:val="es-MX"/>
        </w:rPr>
        <w:t>Referencias</w:t>
      </w:r>
      <w:r>
        <w:rPr>
          <w:lang w:val="es-MX"/>
        </w:rPr>
        <w:t xml:space="preserve"> (Ciencias en Ingeniería y Tecnología)</w:t>
      </w:r>
    </w:p>
    <w:p w:rsidR="00A00EE7" w:rsidRDefault="00A00EE7" w:rsidP="00A00EE7">
      <w:pPr>
        <w:pStyle w:val="Standard"/>
        <w:spacing w:line="252" w:lineRule="auto"/>
        <w:ind w:firstLine="204"/>
        <w:jc w:val="both"/>
        <w:rPr>
          <w:lang w:val="es-MX"/>
        </w:rPr>
      </w:pPr>
      <w:r>
        <w:rPr>
          <w:lang w:val="es-MX"/>
        </w:rPr>
        <w:t>Esta sección da los lineamientos para colocar las referencias en los trabajos de ciencias en ingeniería y tecnología. Las c</w:t>
      </w:r>
      <w:r w:rsidRPr="00243FE5">
        <w:rPr>
          <w:lang w:val="es-MX"/>
        </w:rPr>
        <w:t>itas</w:t>
      </w:r>
      <w:r>
        <w:rPr>
          <w:lang w:val="es-MX"/>
        </w:rPr>
        <w:t xml:space="preserve"> son</w:t>
      </w:r>
      <w:r w:rsidRPr="00243FE5">
        <w:rPr>
          <w:lang w:val="es-MX"/>
        </w:rPr>
        <w:t xml:space="preserve"> numéricas</w:t>
      </w:r>
      <w:r>
        <w:rPr>
          <w:lang w:val="es-MX"/>
        </w:rPr>
        <w:t xml:space="preserve"> y colocadas</w:t>
      </w:r>
      <w:r w:rsidRPr="00243FE5">
        <w:rPr>
          <w:lang w:val="es-MX"/>
        </w:rPr>
        <w:t xml:space="preserve"> consecutivamente entre corchetes [1]. La puntuación de la frase sigue a los corchetes [2]. Múltiples referencias [2], [3] están numeradas con corchetes separados [</w:t>
      </w:r>
      <w:r>
        <w:rPr>
          <w:lang w:val="es-MX"/>
        </w:rPr>
        <w:t>1</w:t>
      </w:r>
      <w:r w:rsidRPr="00243FE5">
        <w:rPr>
          <w:lang w:val="es-MX"/>
        </w:rPr>
        <w:t>]</w:t>
      </w:r>
      <w:proofErr w:type="gramStart"/>
      <w:r w:rsidRPr="00243FE5">
        <w:rPr>
          <w:lang w:val="es-MX"/>
        </w:rPr>
        <w:t>-[</w:t>
      </w:r>
      <w:proofErr w:type="gramEnd"/>
      <w:r>
        <w:rPr>
          <w:lang w:val="es-MX"/>
        </w:rPr>
        <w:t>3</w:t>
      </w:r>
      <w:r w:rsidRPr="00243FE5">
        <w:rPr>
          <w:lang w:val="es-MX"/>
        </w:rPr>
        <w:t>]. Al citar una sección en un libro, por favor dé los números de página relevantes [2]. En oraciones, refiérase simplemente al número de referencia, como en [3]. No utilice "Ref. [3]" o "referenc</w:t>
      </w:r>
      <w:r>
        <w:rPr>
          <w:lang w:val="es-MX"/>
        </w:rPr>
        <w:t>ia</w:t>
      </w:r>
      <w:r w:rsidRPr="00243FE5">
        <w:rPr>
          <w:lang w:val="es-MX"/>
        </w:rPr>
        <w:t xml:space="preserve"> [3]" excepto al principio de una oración. </w:t>
      </w:r>
      <w:r w:rsidRPr="00243FE5">
        <w:rPr>
          <w:lang w:val="es-MX"/>
        </w:rPr>
        <w:lastRenderedPageBreak/>
        <w:t xml:space="preserve">Los documentos que no se han publicado deben citarse como "inéditos" [4]. Los documentos que se han presentado para su publicación deben citarse como "presentados para su publicación" [5]. Los documentos que han sido aceptados para su publicación pero que aún no se han especificado para un número deben citarse como "publicados" [6]. Por favor, proporcione afiliaciones y dirección para comunicaciones privadas [7]. Utilice un espacio después de las iniciales de los autores. </w:t>
      </w:r>
      <w:r>
        <w:rPr>
          <w:lang w:val="es-MX"/>
        </w:rPr>
        <w:t>Use mayúscula</w:t>
      </w:r>
      <w:r w:rsidRPr="00243FE5">
        <w:rPr>
          <w:lang w:val="es-MX"/>
        </w:rPr>
        <w:t xml:space="preserve"> s</w:t>
      </w:r>
      <w:r>
        <w:rPr>
          <w:lang w:val="es-MX"/>
        </w:rPr>
        <w:t>ó</w:t>
      </w:r>
      <w:r w:rsidRPr="00243FE5">
        <w:rPr>
          <w:lang w:val="es-MX"/>
        </w:rPr>
        <w:t>lo</w:t>
      </w:r>
      <w:r>
        <w:rPr>
          <w:lang w:val="es-MX"/>
        </w:rPr>
        <w:t xml:space="preserve"> en</w:t>
      </w:r>
      <w:r w:rsidRPr="00243FE5">
        <w:rPr>
          <w:lang w:val="es-MX"/>
        </w:rPr>
        <w:t xml:space="preserve"> la primera palabra de un título de </w:t>
      </w:r>
      <w:r>
        <w:rPr>
          <w:lang w:val="es-MX"/>
        </w:rPr>
        <w:t>artículo</w:t>
      </w:r>
      <w:r w:rsidRPr="00243FE5">
        <w:rPr>
          <w:lang w:val="es-MX"/>
        </w:rPr>
        <w:t xml:space="preserve">, excepto los </w:t>
      </w:r>
      <w:r>
        <w:rPr>
          <w:lang w:val="es-MX"/>
        </w:rPr>
        <w:t>nombres propios</w:t>
      </w:r>
      <w:r w:rsidRPr="00243FE5">
        <w:rPr>
          <w:lang w:val="es-MX"/>
        </w:rPr>
        <w:t xml:space="preserve"> y los símbolos de elemento</w:t>
      </w:r>
      <w:r>
        <w:rPr>
          <w:lang w:val="es-MX"/>
        </w:rPr>
        <w:t>s</w:t>
      </w:r>
      <w:r w:rsidRPr="00243FE5">
        <w:rPr>
          <w:lang w:val="es-MX"/>
        </w:rPr>
        <w:t>.</w:t>
      </w:r>
    </w:p>
    <w:p w:rsidR="00A00EE7" w:rsidRPr="00243FE5" w:rsidRDefault="00A00EE7" w:rsidP="00A00EE7">
      <w:pPr>
        <w:pStyle w:val="Standard"/>
        <w:spacing w:line="252" w:lineRule="auto"/>
        <w:ind w:firstLine="204"/>
        <w:jc w:val="both"/>
        <w:rPr>
          <w:lang w:val="es-MX"/>
        </w:rPr>
      </w:pPr>
      <w:r>
        <w:rPr>
          <w:lang w:val="es-MX"/>
        </w:rPr>
        <w:t>Este estilo de referencias se usa exclusivamente para los artículos en las ramas de Ciencias en Ingeniería y Tecnología. Deberá usar sólo el estilo de referenciación de acuerdo a su área y no deberá por ningún motivo combinar estilos de referenciación.</w:t>
      </w:r>
    </w:p>
    <w:p w:rsidR="00A00EE7" w:rsidRPr="00243FE5" w:rsidRDefault="00A00EE7" w:rsidP="00A00EE7">
      <w:pPr>
        <w:pStyle w:val="Standard"/>
        <w:spacing w:line="252" w:lineRule="auto"/>
        <w:ind w:firstLine="204"/>
        <w:jc w:val="both"/>
        <w:rPr>
          <w:lang w:val="es-MX"/>
        </w:rPr>
      </w:pPr>
      <w:r w:rsidRPr="00243FE5">
        <w:rPr>
          <w:lang w:val="es-MX"/>
        </w:rPr>
        <w:t xml:space="preserve">La adecuación de las referencias es uno de los muchos factores que </w:t>
      </w:r>
      <w:r>
        <w:rPr>
          <w:lang w:val="es-MX"/>
        </w:rPr>
        <w:t>tomarán</w:t>
      </w:r>
      <w:r w:rsidRPr="00243FE5">
        <w:rPr>
          <w:lang w:val="es-MX"/>
        </w:rPr>
        <w:t xml:space="preserve"> en cuenta los revisores </w:t>
      </w:r>
      <w:r>
        <w:rPr>
          <w:lang w:val="es-MX"/>
        </w:rPr>
        <w:t>del</w:t>
      </w:r>
      <w:r w:rsidRPr="00243FE5">
        <w:rPr>
          <w:lang w:val="es-MX"/>
        </w:rPr>
        <w:t xml:space="preserve"> </w:t>
      </w:r>
      <w:r>
        <w:rPr>
          <w:lang w:val="es-MX"/>
        </w:rPr>
        <w:t>manuscrito</w:t>
      </w:r>
      <w:r w:rsidRPr="00243FE5">
        <w:rPr>
          <w:lang w:val="es-MX"/>
        </w:rPr>
        <w:t xml:space="preserve"> </w:t>
      </w:r>
      <w:r>
        <w:rPr>
          <w:lang w:val="es-MX"/>
        </w:rPr>
        <w:t>en el la Revista Politécnica de Aguascalientes</w:t>
      </w:r>
      <w:r w:rsidRPr="00243FE5">
        <w:rPr>
          <w:lang w:val="es-MX"/>
        </w:rPr>
        <w:t>. Se sugiere encarecidamente que el documento completo contenga</w:t>
      </w:r>
      <w:r>
        <w:rPr>
          <w:lang w:val="es-MX"/>
        </w:rPr>
        <w:t xml:space="preserve"> al menos</w:t>
      </w:r>
      <w:r w:rsidRPr="00243FE5">
        <w:rPr>
          <w:lang w:val="es-MX"/>
        </w:rPr>
        <w:t xml:space="preserve"> entre 10 y 15 referencias</w:t>
      </w:r>
      <w:r>
        <w:rPr>
          <w:lang w:val="es-MX"/>
        </w:rPr>
        <w:t>.</w:t>
      </w:r>
    </w:p>
    <w:p w:rsidR="00A00EE7" w:rsidRPr="00076429" w:rsidRDefault="00A00EE7" w:rsidP="00A00EE7">
      <w:pPr>
        <w:pStyle w:val="Ttulo2"/>
        <w:ind w:left="142"/>
        <w:rPr>
          <w:lang w:val="es-MX"/>
        </w:rPr>
      </w:pPr>
      <w:r w:rsidRPr="00076429">
        <w:rPr>
          <w:lang w:val="es-MX"/>
        </w:rPr>
        <w:t>Referencias</w:t>
      </w:r>
      <w:r>
        <w:rPr>
          <w:lang w:val="es-MX"/>
        </w:rPr>
        <w:t xml:space="preserve"> (Ciencias Sociales y Educación)</w:t>
      </w:r>
    </w:p>
    <w:p w:rsidR="00A00EE7" w:rsidRDefault="00A00EE7" w:rsidP="00A00EE7">
      <w:pPr>
        <w:pStyle w:val="Standard"/>
        <w:spacing w:line="252" w:lineRule="auto"/>
        <w:ind w:firstLine="204"/>
        <w:jc w:val="both"/>
        <w:rPr>
          <w:lang w:val="es-MX"/>
        </w:rPr>
      </w:pPr>
      <w:r>
        <w:rPr>
          <w:lang w:val="es-MX"/>
        </w:rPr>
        <w:t>Esta sección da los lineamientos para colocar las referencias en los trabajos de ciencias sociales y educación. Las Citas en el texto deberán ser estilo APA, de acuerdo a su versión vigente. En el texto se deberá colocar la referencia con apellido del autor y el año en que se escribió el artículo, separado por una coma (</w:t>
      </w:r>
      <w:proofErr w:type="spellStart"/>
      <w:r>
        <w:rPr>
          <w:lang w:val="es-MX"/>
        </w:rPr>
        <w:t>Lazarus</w:t>
      </w:r>
      <w:proofErr w:type="spellEnd"/>
      <w:r>
        <w:rPr>
          <w:lang w:val="es-MX"/>
        </w:rPr>
        <w:t>, 2019). Cuando es un solo autor se cumple esta misma forma (</w:t>
      </w:r>
      <w:proofErr w:type="spellStart"/>
      <w:r>
        <w:rPr>
          <w:lang w:val="es-MX"/>
        </w:rPr>
        <w:t>Kelley</w:t>
      </w:r>
      <w:proofErr w:type="spellEnd"/>
      <w:r>
        <w:rPr>
          <w:lang w:val="es-MX"/>
        </w:rPr>
        <w:t>, 2021). Cuando hay más de un autor, se coloca el autor principal seguido de la leyenda et al., en cursiva y la fecha, igualmente separados por una coma (</w:t>
      </w:r>
      <w:proofErr w:type="spellStart"/>
      <w:r w:rsidRPr="0090027C">
        <w:rPr>
          <w:lang w:val="es-MX"/>
        </w:rPr>
        <w:t>Kovenklioglu</w:t>
      </w:r>
      <w:proofErr w:type="spellEnd"/>
      <w:r w:rsidRPr="0090027C">
        <w:rPr>
          <w:lang w:val="es-MX"/>
        </w:rPr>
        <w:t xml:space="preserve"> </w:t>
      </w:r>
      <w:r w:rsidRPr="0090027C">
        <w:rPr>
          <w:i/>
          <w:lang w:val="es-MX"/>
        </w:rPr>
        <w:t>et al</w:t>
      </w:r>
      <w:r>
        <w:rPr>
          <w:lang w:val="es-MX"/>
        </w:rPr>
        <w:t xml:space="preserve">., 2022). </w:t>
      </w:r>
    </w:p>
    <w:p w:rsidR="00A00EE7" w:rsidRDefault="00A00EE7" w:rsidP="00A00EE7">
      <w:pPr>
        <w:pStyle w:val="Standard"/>
        <w:spacing w:line="252" w:lineRule="auto"/>
        <w:ind w:firstLine="204"/>
        <w:jc w:val="both"/>
        <w:rPr>
          <w:lang w:val="es-MX"/>
        </w:rPr>
      </w:pPr>
      <w:r>
        <w:rPr>
          <w:lang w:val="es-MX"/>
        </w:rPr>
        <w:t>El listado de referencias es colocado al final del documento en orden alfabético de acuerdo a los apellidos del primer autor de cada artículo. El listado se escribe con sangría francesa en 0.5. Cuando un artículo tiene más de un autor, estos se separan por comas y el último se separa con un “&amp;” (</w:t>
      </w:r>
      <w:proofErr w:type="spellStart"/>
      <w:r>
        <w:rPr>
          <w:lang w:val="es-MX"/>
        </w:rPr>
        <w:t>Lau</w:t>
      </w:r>
      <w:proofErr w:type="spellEnd"/>
      <w:r>
        <w:rPr>
          <w:lang w:val="es-MX"/>
        </w:rPr>
        <w:t xml:space="preserve"> </w:t>
      </w:r>
      <w:r w:rsidRPr="0090027C">
        <w:rPr>
          <w:i/>
          <w:lang w:val="es-MX"/>
        </w:rPr>
        <w:t>et al.</w:t>
      </w:r>
      <w:r>
        <w:rPr>
          <w:lang w:val="es-MX"/>
        </w:rPr>
        <w:t>, 2020). En el listado de referencias, se deberá colocar inmediatamente después del nombre del autor el año de la publicación entre paréntesis, luego el título del trabajo y después si es una revista, el nombre de la revista en cursiva y terminar con el resto de los datos de publicación (</w:t>
      </w:r>
      <w:r w:rsidRPr="0090027C">
        <w:rPr>
          <w:lang w:val="hu-HU"/>
        </w:rPr>
        <w:t>Koulolias</w:t>
      </w:r>
      <w:r>
        <w:rPr>
          <w:lang w:val="hu-HU"/>
        </w:rPr>
        <w:t xml:space="preserve"> </w:t>
      </w:r>
      <w:r w:rsidRPr="0090027C">
        <w:rPr>
          <w:i/>
          <w:lang w:val="hu-HU"/>
        </w:rPr>
        <w:t>et al.</w:t>
      </w:r>
      <w:r>
        <w:rPr>
          <w:lang w:val="hu-HU"/>
        </w:rPr>
        <w:t>, 2018</w:t>
      </w:r>
      <w:r>
        <w:rPr>
          <w:lang w:val="es-MX"/>
        </w:rPr>
        <w:t>).</w:t>
      </w:r>
    </w:p>
    <w:p w:rsidR="00A00EE7" w:rsidRDefault="00A00EE7" w:rsidP="00A00EE7">
      <w:pPr>
        <w:pStyle w:val="Standard"/>
        <w:spacing w:line="252" w:lineRule="auto"/>
        <w:ind w:firstLine="204"/>
        <w:jc w:val="both"/>
        <w:rPr>
          <w:lang w:val="es-MX"/>
        </w:rPr>
      </w:pPr>
      <w:r>
        <w:rPr>
          <w:lang w:val="es-MX"/>
        </w:rPr>
        <w:t xml:space="preserve">En esta lista se deben incluir todas las referencias, sin omitir ninguna ni usar referencias en el texto que no estén listadas (Lerner, 2023). </w:t>
      </w:r>
    </w:p>
    <w:p w:rsidR="00A00EE7" w:rsidRDefault="00A00EE7" w:rsidP="00A00EE7">
      <w:pPr>
        <w:pStyle w:val="Standard"/>
        <w:spacing w:line="252" w:lineRule="auto"/>
        <w:ind w:firstLine="204"/>
        <w:jc w:val="both"/>
        <w:rPr>
          <w:lang w:val="es-MX"/>
        </w:rPr>
      </w:pPr>
      <w:r>
        <w:rPr>
          <w:lang w:val="es-MX"/>
        </w:rPr>
        <w:t>Este estilo de referencias se usa exclusivamente para los artículos en las ramas de Ciencias Sociales y Educación. Deberá usar sólo el estilo de referenciación de acuerdo a su área y no deberá por ningún motivo combinar estilos de referenciación (</w:t>
      </w:r>
      <w:r w:rsidRPr="0090027C">
        <w:rPr>
          <w:lang w:val="hu-HU"/>
        </w:rPr>
        <w:t>Krawczyk</w:t>
      </w:r>
      <w:r>
        <w:rPr>
          <w:lang w:val="hu-HU"/>
        </w:rPr>
        <w:t xml:space="preserve"> </w:t>
      </w:r>
      <w:r w:rsidRPr="0090027C">
        <w:rPr>
          <w:i/>
          <w:lang w:val="hu-HU"/>
        </w:rPr>
        <w:t>et al</w:t>
      </w:r>
      <w:r>
        <w:rPr>
          <w:lang w:val="hu-HU"/>
        </w:rPr>
        <w:t>. 2018</w:t>
      </w:r>
      <w:r>
        <w:rPr>
          <w:lang w:val="es-MX"/>
        </w:rPr>
        <w:t>).</w:t>
      </w:r>
    </w:p>
    <w:p w:rsidR="00A00EE7" w:rsidRDefault="00A00EE7" w:rsidP="00A00EE7">
      <w:pPr>
        <w:pStyle w:val="Standard"/>
        <w:spacing w:line="252" w:lineRule="auto"/>
        <w:ind w:firstLine="204"/>
        <w:jc w:val="both"/>
        <w:rPr>
          <w:lang w:val="es-MX"/>
        </w:rPr>
      </w:pPr>
      <w:r w:rsidRPr="00243FE5">
        <w:rPr>
          <w:lang w:val="es-MX"/>
        </w:rPr>
        <w:t xml:space="preserve">La adecuación de las referencias es uno de los muchos factores que </w:t>
      </w:r>
      <w:r>
        <w:rPr>
          <w:lang w:val="es-MX"/>
        </w:rPr>
        <w:t>tomarán</w:t>
      </w:r>
      <w:r w:rsidRPr="00243FE5">
        <w:rPr>
          <w:lang w:val="es-MX"/>
        </w:rPr>
        <w:t xml:space="preserve"> en cuenta los revisores </w:t>
      </w:r>
      <w:r>
        <w:rPr>
          <w:lang w:val="es-MX"/>
        </w:rPr>
        <w:t>del</w:t>
      </w:r>
      <w:r w:rsidRPr="00243FE5">
        <w:rPr>
          <w:lang w:val="es-MX"/>
        </w:rPr>
        <w:t xml:space="preserve"> </w:t>
      </w:r>
      <w:r>
        <w:rPr>
          <w:lang w:val="es-MX"/>
        </w:rPr>
        <w:t>manuscrito</w:t>
      </w:r>
      <w:r w:rsidRPr="00243FE5">
        <w:rPr>
          <w:lang w:val="es-MX"/>
        </w:rPr>
        <w:t xml:space="preserve"> </w:t>
      </w:r>
      <w:r>
        <w:rPr>
          <w:lang w:val="es-MX"/>
        </w:rPr>
        <w:t>en el la Revista Politécnica de Aguascalientes</w:t>
      </w:r>
      <w:r w:rsidRPr="00243FE5">
        <w:rPr>
          <w:lang w:val="es-MX"/>
        </w:rPr>
        <w:t>. Se sugiere encarecidamente que el documento completo contenga</w:t>
      </w:r>
      <w:r>
        <w:rPr>
          <w:lang w:val="es-MX"/>
        </w:rPr>
        <w:t xml:space="preserve"> al menos</w:t>
      </w:r>
      <w:r w:rsidRPr="00243FE5">
        <w:rPr>
          <w:lang w:val="es-MX"/>
        </w:rPr>
        <w:t xml:space="preserve"> entre 10 y 15 referencias</w:t>
      </w:r>
      <w:r>
        <w:rPr>
          <w:lang w:val="es-MX"/>
        </w:rPr>
        <w:t>.</w:t>
      </w:r>
    </w:p>
    <w:p w:rsidR="00A00EE7" w:rsidRDefault="00A00EE7" w:rsidP="00A00EE7">
      <w:pPr>
        <w:pStyle w:val="Ttulo2"/>
        <w:ind w:left="142"/>
      </w:pPr>
      <w:r w:rsidRPr="00243FE5">
        <w:rPr>
          <w:lang w:val="es-MX"/>
        </w:rPr>
        <w:lastRenderedPageBreak/>
        <w:t>Lenguaje</w:t>
      </w:r>
    </w:p>
    <w:p w:rsidR="00A00EE7" w:rsidRDefault="00A00EE7" w:rsidP="00A00EE7">
      <w:pPr>
        <w:pStyle w:val="Standard"/>
        <w:spacing w:line="252" w:lineRule="auto"/>
        <w:ind w:firstLine="204"/>
        <w:jc w:val="both"/>
        <w:rPr>
          <w:lang w:val="es-MX"/>
        </w:rPr>
      </w:pPr>
      <w:r w:rsidRPr="00243FE5">
        <w:rPr>
          <w:lang w:val="es-MX"/>
        </w:rPr>
        <w:t xml:space="preserve">Se recomienda encarecidamente el uso de la gramática y el corrector ortográfico. </w:t>
      </w:r>
    </w:p>
    <w:p w:rsidR="00A00EE7" w:rsidRPr="0061721D" w:rsidRDefault="00A00EE7" w:rsidP="00A00EE7">
      <w:pPr>
        <w:pStyle w:val="Ttulo1"/>
        <w:rPr>
          <w:lang w:val="es-MX"/>
        </w:rPr>
      </w:pPr>
      <w:r w:rsidRPr="0061721D">
        <w:rPr>
          <w:lang w:val="es-MX"/>
        </w:rPr>
        <w:t>Con</w:t>
      </w:r>
      <w:r>
        <w:rPr>
          <w:lang w:val="es-MX"/>
        </w:rPr>
        <w:t>clusión</w:t>
      </w:r>
    </w:p>
    <w:p w:rsidR="00A00EE7" w:rsidRPr="00291ACA" w:rsidRDefault="00A00EE7" w:rsidP="00A00EE7">
      <w:pPr>
        <w:pStyle w:val="Standard"/>
        <w:spacing w:line="252" w:lineRule="auto"/>
        <w:ind w:firstLine="204"/>
        <w:jc w:val="both"/>
        <w:rPr>
          <w:lang w:val="es-MX"/>
        </w:rPr>
      </w:pPr>
      <w:r>
        <w:rPr>
          <w:lang w:val="es-MX"/>
        </w:rPr>
        <w:t>Aunque una conclusión puede revisar los puntos principales del documento, no replique el resumen de la conclusión. Una conclusión podría explicar la importancia del trabajo o sugerir aplicaciones y extensiones.</w:t>
      </w:r>
    </w:p>
    <w:p w:rsidR="00A00EE7" w:rsidRPr="006B2BE6" w:rsidRDefault="00A00EE7" w:rsidP="00A00EE7">
      <w:pPr>
        <w:pStyle w:val="Ttulo1"/>
        <w:numPr>
          <w:ilvl w:val="0"/>
          <w:numId w:val="0"/>
        </w:numPr>
        <w:rPr>
          <w:lang w:val="es-MX"/>
        </w:rPr>
      </w:pPr>
      <w:r w:rsidRPr="00243FE5">
        <w:rPr>
          <w:lang w:val="es-MX"/>
        </w:rPr>
        <w:t>Referencias</w:t>
      </w:r>
      <w:r>
        <w:rPr>
          <w:lang w:val="es-MX"/>
        </w:rPr>
        <w:t xml:space="preserve"> (Ciencias en Ingeniería y Tecnología)</w:t>
      </w:r>
    </w:p>
    <w:p w:rsidR="00A00EE7" w:rsidRDefault="00A00EE7" w:rsidP="00A00EE7">
      <w:pPr>
        <w:pStyle w:val="References"/>
        <w:numPr>
          <w:ilvl w:val="0"/>
          <w:numId w:val="3"/>
        </w:numPr>
        <w:suppressAutoHyphens w:val="0"/>
        <w:autoSpaceDN/>
        <w:textAlignment w:val="auto"/>
      </w:pPr>
      <w:r>
        <w:t>G. Eason, B. Noble, and I. N. Sneddon, “On certain integrals of Lipschitz-Hankel type involving products of Bessel functions</w:t>
      </w:r>
      <w:r>
        <w:rPr>
          <w:i/>
          <w:iCs/>
        </w:rPr>
        <w:t>,” Phil. Trans. Roy. Soc.</w:t>
      </w:r>
      <w:r>
        <w:t xml:space="preserve"> London, vol. A247, pp. 529-551, Apr. 1955.</w:t>
      </w:r>
    </w:p>
    <w:p w:rsidR="00A00EE7" w:rsidRDefault="00A00EE7" w:rsidP="00A00EE7">
      <w:pPr>
        <w:pStyle w:val="References"/>
        <w:numPr>
          <w:ilvl w:val="0"/>
          <w:numId w:val="3"/>
        </w:numPr>
        <w:suppressAutoHyphens w:val="0"/>
        <w:autoSpaceDN/>
        <w:textAlignment w:val="auto"/>
      </w:pPr>
      <w:r>
        <w:t xml:space="preserve">J. Clerk Maxwell, </w:t>
      </w:r>
      <w:r>
        <w:rPr>
          <w:i/>
          <w:iCs/>
        </w:rPr>
        <w:t>A Treatise on Electricity and Magnetism,</w:t>
      </w:r>
      <w:r>
        <w:t xml:space="preserve"> 3rd ed., vol. 2.  </w:t>
      </w:r>
      <w:smartTag w:uri="urn:schemas-microsoft-com:office:smarttags" w:element="City">
        <w:smartTag w:uri="urn:schemas-microsoft-com:office:smarttags" w:element="place">
          <w:r>
            <w:t>Oxford</w:t>
          </w:r>
        </w:smartTag>
      </w:smartTag>
      <w:r>
        <w:t>: Clarendon, 1892, pp. 68-73.</w:t>
      </w:r>
    </w:p>
    <w:p w:rsidR="00A00EE7" w:rsidRDefault="00A00EE7" w:rsidP="00A00EE7">
      <w:pPr>
        <w:pStyle w:val="References"/>
        <w:numPr>
          <w:ilvl w:val="0"/>
          <w:numId w:val="3"/>
        </w:numPr>
        <w:suppressAutoHyphens w:val="0"/>
        <w:autoSpaceDN/>
        <w:textAlignment w:val="auto"/>
      </w:pPr>
      <w:r>
        <w:t xml:space="preserve">I. S. Jacobs and C. P. Bean, “Fine particles, thin films and exchange anisotropy,” in </w:t>
      </w:r>
      <w:r>
        <w:rPr>
          <w:i/>
          <w:iCs/>
        </w:rPr>
        <w:t>Magnetism,</w:t>
      </w:r>
      <w:r>
        <w:t xml:space="preserve"> vol. III, G. T. </w:t>
      </w:r>
      <w:proofErr w:type="spellStart"/>
      <w:r>
        <w:t>Rado</w:t>
      </w:r>
      <w:proofErr w:type="spellEnd"/>
      <w:r>
        <w:t xml:space="preserve"> and H. Suhl, Eds.  </w:t>
      </w:r>
      <w:smartTag w:uri="urn:schemas-microsoft-com:office:smarttags" w:element="State">
        <w:smartTag w:uri="urn:schemas-microsoft-com:office:smarttags" w:element="place">
          <w:r>
            <w:t>New York</w:t>
          </w:r>
        </w:smartTag>
      </w:smartTag>
      <w:r>
        <w:t>: Academic, 1963, pp. 271-350.</w:t>
      </w:r>
    </w:p>
    <w:p w:rsidR="00A00EE7" w:rsidRDefault="00A00EE7" w:rsidP="00A00EE7">
      <w:pPr>
        <w:pStyle w:val="References"/>
        <w:numPr>
          <w:ilvl w:val="0"/>
          <w:numId w:val="3"/>
        </w:numPr>
        <w:suppressAutoHyphens w:val="0"/>
        <w:autoSpaceDN/>
        <w:textAlignment w:val="auto"/>
      </w:pPr>
      <w:r>
        <w:t xml:space="preserve">T. L. Gilbert, </w:t>
      </w:r>
      <w:r>
        <w:rPr>
          <w:i/>
          <w:iCs/>
        </w:rPr>
        <w:t xml:space="preserve">Formulation, Foundations and Applications of the Phenomenological Theory of Ferromagnetism, </w:t>
      </w:r>
      <w:r>
        <w:t xml:space="preserve">Ph.D. dissertation, Illinois Inst. Tech.,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1956, unpublished.</w:t>
      </w:r>
    </w:p>
    <w:p w:rsidR="00A00EE7" w:rsidRDefault="00A00EE7" w:rsidP="00A00EE7">
      <w:pPr>
        <w:pStyle w:val="References"/>
        <w:numPr>
          <w:ilvl w:val="0"/>
          <w:numId w:val="3"/>
        </w:numPr>
        <w:suppressAutoHyphens w:val="0"/>
        <w:autoSpaceDN/>
        <w:textAlignment w:val="auto"/>
      </w:pPr>
      <w:r>
        <w:t xml:space="preserve">S. O. </w:t>
      </w:r>
      <w:proofErr w:type="spellStart"/>
      <w:r>
        <w:t>Demokritov</w:t>
      </w:r>
      <w:proofErr w:type="spellEnd"/>
      <w:r>
        <w:t xml:space="preserve">, “Brillouin light scattering spectroscopy of magnetic nanostructures,” </w:t>
      </w:r>
      <w:r>
        <w:rPr>
          <w:i/>
          <w:iCs/>
        </w:rPr>
        <w:t xml:space="preserve">IEEE Trans. </w:t>
      </w:r>
      <w:proofErr w:type="spellStart"/>
      <w:r>
        <w:rPr>
          <w:i/>
          <w:iCs/>
        </w:rPr>
        <w:t>Magn</w:t>
      </w:r>
      <w:proofErr w:type="spellEnd"/>
      <w:r>
        <w:rPr>
          <w:i/>
          <w:iCs/>
        </w:rPr>
        <w:t>.,</w:t>
      </w:r>
      <w:r>
        <w:t>submitted for publication.</w:t>
      </w:r>
    </w:p>
    <w:p w:rsidR="00A00EE7" w:rsidRDefault="00A00EE7" w:rsidP="00A00EE7">
      <w:pPr>
        <w:pStyle w:val="References"/>
        <w:numPr>
          <w:ilvl w:val="0"/>
          <w:numId w:val="3"/>
        </w:numPr>
        <w:suppressAutoHyphens w:val="0"/>
        <w:autoSpaceDN/>
        <w:textAlignment w:val="auto"/>
      </w:pPr>
      <w:r>
        <w:t xml:space="preserve">E.H. Miller, “A note on reflector arrays,” </w:t>
      </w:r>
      <w:r>
        <w:rPr>
          <w:i/>
          <w:iCs/>
        </w:rPr>
        <w:t xml:space="preserve">IEEE Trans. Antennas </w:t>
      </w:r>
      <w:proofErr w:type="spellStart"/>
      <w:r>
        <w:rPr>
          <w:i/>
          <w:iCs/>
        </w:rPr>
        <w:t>Propagat</w:t>
      </w:r>
      <w:proofErr w:type="spellEnd"/>
      <w:r>
        <w:rPr>
          <w:i/>
          <w:iCs/>
        </w:rPr>
        <w:t>.,</w:t>
      </w:r>
      <w:r>
        <w:t xml:space="preserve"> to be published.</w:t>
      </w:r>
    </w:p>
    <w:p w:rsidR="00A00EE7" w:rsidRDefault="00A00EE7" w:rsidP="00A00EE7">
      <w:pPr>
        <w:pStyle w:val="References"/>
        <w:numPr>
          <w:ilvl w:val="0"/>
          <w:numId w:val="3"/>
        </w:numPr>
        <w:suppressAutoHyphens w:val="0"/>
        <w:autoSpaceDN/>
        <w:textAlignment w:val="auto"/>
      </w:pPr>
      <w:r>
        <w:t>C.J. Kaufman, Rocky Mountain Research Laboratories, Boulder, CO, private communication, 2014.</w:t>
      </w:r>
    </w:p>
    <w:p w:rsidR="00A00EE7" w:rsidRPr="006B2BE6" w:rsidRDefault="00A00EE7" w:rsidP="00A00EE7">
      <w:pPr>
        <w:pStyle w:val="Ttulo1"/>
        <w:numPr>
          <w:ilvl w:val="0"/>
          <w:numId w:val="0"/>
        </w:numPr>
        <w:rPr>
          <w:lang w:val="es-MX"/>
        </w:rPr>
      </w:pPr>
      <w:r w:rsidRPr="00243FE5">
        <w:rPr>
          <w:lang w:val="es-MX"/>
        </w:rPr>
        <w:t>Referencias</w:t>
      </w:r>
      <w:r>
        <w:rPr>
          <w:lang w:val="es-MX"/>
        </w:rPr>
        <w:t xml:space="preserve"> (Ciencias Sociales y Educación)</w:t>
      </w:r>
    </w:p>
    <w:p w:rsidR="00A00EE7" w:rsidRDefault="00A00EE7" w:rsidP="00A00EE7">
      <w:pPr>
        <w:pStyle w:val="References"/>
        <w:numPr>
          <w:ilvl w:val="0"/>
          <w:numId w:val="0"/>
        </w:numPr>
        <w:tabs>
          <w:tab w:val="clear" w:pos="360"/>
        </w:tabs>
        <w:suppressAutoHyphens w:val="0"/>
        <w:autoSpaceDN/>
        <w:ind w:left="284" w:hanging="284"/>
        <w:textAlignment w:val="auto"/>
        <w:rPr>
          <w:lang w:val="hu-HU"/>
        </w:rPr>
      </w:pPr>
      <w:r w:rsidRPr="00995AEB">
        <w:rPr>
          <w:lang w:val="hu-HU"/>
        </w:rPr>
        <w:t>Kelley, H. H. (</w:t>
      </w:r>
      <w:r>
        <w:rPr>
          <w:lang w:val="hu-HU"/>
        </w:rPr>
        <w:t>2021</w:t>
      </w:r>
      <w:r w:rsidRPr="00995AEB">
        <w:rPr>
          <w:lang w:val="hu-HU"/>
        </w:rPr>
        <w:t xml:space="preserve">). The processes of causal attribution. </w:t>
      </w:r>
      <w:r w:rsidRPr="0090027C">
        <w:rPr>
          <w:i/>
          <w:lang w:val="hu-HU"/>
        </w:rPr>
        <w:t>American Psychologist</w:t>
      </w:r>
      <w:r w:rsidRPr="00995AEB">
        <w:rPr>
          <w:lang w:val="hu-HU"/>
        </w:rPr>
        <w:t xml:space="preserve">, 28(2), 107. </w:t>
      </w:r>
      <w:r w:rsidRPr="0090027C">
        <w:rPr>
          <w:lang w:val="hu-HU"/>
        </w:rPr>
        <w:t>https://doi.org/10.1</w:t>
      </w:r>
      <w:r>
        <w:rPr>
          <w:lang w:val="hu-HU"/>
        </w:rPr>
        <w:t>78</w:t>
      </w:r>
      <w:r w:rsidRPr="0090027C">
        <w:rPr>
          <w:lang w:val="hu-HU"/>
        </w:rPr>
        <w:t>7/0021-9010.63.6.698</w:t>
      </w:r>
    </w:p>
    <w:p w:rsidR="00A00EE7" w:rsidRDefault="00A00EE7" w:rsidP="00A00EE7">
      <w:pPr>
        <w:pStyle w:val="References"/>
        <w:numPr>
          <w:ilvl w:val="0"/>
          <w:numId w:val="0"/>
        </w:numPr>
        <w:tabs>
          <w:tab w:val="clear" w:pos="360"/>
        </w:tabs>
        <w:suppressAutoHyphens w:val="0"/>
        <w:autoSpaceDN/>
        <w:ind w:left="284" w:hanging="284"/>
        <w:textAlignment w:val="auto"/>
      </w:pPr>
      <w:proofErr w:type="spellStart"/>
      <w:r w:rsidRPr="00995AEB">
        <w:t>Kovenklioglu</w:t>
      </w:r>
      <w:proofErr w:type="spellEnd"/>
      <w:r w:rsidRPr="00995AEB">
        <w:t xml:space="preserve">, G., &amp; </w:t>
      </w:r>
      <w:proofErr w:type="spellStart"/>
      <w:r w:rsidRPr="00995AEB">
        <w:t>Greenhaus</w:t>
      </w:r>
      <w:proofErr w:type="spellEnd"/>
      <w:r w:rsidRPr="00995AEB">
        <w:t>, J. H. (</w:t>
      </w:r>
      <w:r>
        <w:t>2021</w:t>
      </w:r>
      <w:r w:rsidRPr="00995AEB">
        <w:t xml:space="preserve">). Causal attributions, expectations, and task performance. </w:t>
      </w:r>
      <w:r w:rsidRPr="0090027C">
        <w:rPr>
          <w:i/>
        </w:rPr>
        <w:t xml:space="preserve">Journal of Applied </w:t>
      </w:r>
      <w:r>
        <w:rPr>
          <w:i/>
        </w:rPr>
        <w:t>Sciences</w:t>
      </w:r>
      <w:r>
        <w:t>, 63(6), 698.</w:t>
      </w:r>
    </w:p>
    <w:p w:rsidR="00A00EE7" w:rsidRPr="00995AEB" w:rsidRDefault="00A00EE7" w:rsidP="00A00EE7">
      <w:pPr>
        <w:pStyle w:val="References"/>
        <w:numPr>
          <w:ilvl w:val="0"/>
          <w:numId w:val="0"/>
        </w:numPr>
        <w:tabs>
          <w:tab w:val="clear" w:pos="360"/>
        </w:tabs>
        <w:suppressAutoHyphens w:val="0"/>
        <w:autoSpaceDN/>
        <w:ind w:left="284" w:hanging="284"/>
        <w:textAlignment w:val="auto"/>
        <w:rPr>
          <w:lang w:val="hu-HU"/>
        </w:rPr>
      </w:pPr>
      <w:r w:rsidRPr="00995AEB">
        <w:rPr>
          <w:lang w:val="hu-HU"/>
        </w:rPr>
        <w:t xml:space="preserve">Krawczyk, K., Chelkowski, T., Laydon, D. J., Mishra, S., Xifara, D., Gibert, B., ... &amp; Bhatt, S. (2021). Quantifying online news media coverage of the COVID-19 pandemic: Text mining study and resource. </w:t>
      </w:r>
      <w:r w:rsidRPr="0090027C">
        <w:rPr>
          <w:i/>
          <w:lang w:val="hu-HU"/>
        </w:rPr>
        <w:t>Journal of Medical Internet Research</w:t>
      </w:r>
      <w:r w:rsidRPr="00995AEB">
        <w:rPr>
          <w:lang w:val="hu-HU"/>
        </w:rPr>
        <w:t>, 23(6), e28253. https://doi.org/10.219</w:t>
      </w:r>
      <w:r>
        <w:rPr>
          <w:lang w:val="hu-HU"/>
        </w:rPr>
        <w:t>.</w:t>
      </w:r>
      <w:r w:rsidRPr="00995AEB">
        <w:rPr>
          <w:lang w:val="hu-HU"/>
        </w:rPr>
        <w:t>6/28253</w:t>
      </w:r>
    </w:p>
    <w:p w:rsidR="00A00EE7" w:rsidRDefault="00A00EE7" w:rsidP="00A00EE7">
      <w:pPr>
        <w:pStyle w:val="References"/>
        <w:numPr>
          <w:ilvl w:val="0"/>
          <w:numId w:val="0"/>
        </w:numPr>
        <w:tabs>
          <w:tab w:val="clear" w:pos="360"/>
        </w:tabs>
        <w:suppressAutoHyphens w:val="0"/>
        <w:autoSpaceDN/>
        <w:ind w:left="284" w:hanging="284"/>
        <w:textAlignment w:val="auto"/>
      </w:pPr>
      <w:proofErr w:type="spellStart"/>
      <w:r w:rsidRPr="00995AEB">
        <w:t>Koulolias</w:t>
      </w:r>
      <w:proofErr w:type="spellEnd"/>
      <w:r w:rsidRPr="00995AEB">
        <w:t xml:space="preserve">, V., Jonathan, G. M., Fernandez, M., &amp; </w:t>
      </w:r>
      <w:proofErr w:type="spellStart"/>
      <w:r w:rsidRPr="00995AEB">
        <w:t>Sotirchos</w:t>
      </w:r>
      <w:proofErr w:type="spellEnd"/>
      <w:r w:rsidRPr="00995AEB">
        <w:t xml:space="preserve">, D. (2018). </w:t>
      </w:r>
      <w:r w:rsidRPr="0090027C">
        <w:rPr>
          <w:i/>
        </w:rPr>
        <w:t>Combating Misinformation: An ecosystem in co-creation</w:t>
      </w:r>
      <w:r w:rsidRPr="00995AEB">
        <w:t>. OECD Publishing.</w:t>
      </w:r>
    </w:p>
    <w:p w:rsidR="00A00EE7" w:rsidRDefault="00A00EE7" w:rsidP="00A00EE7">
      <w:pPr>
        <w:pStyle w:val="References"/>
        <w:numPr>
          <w:ilvl w:val="0"/>
          <w:numId w:val="0"/>
        </w:numPr>
        <w:tabs>
          <w:tab w:val="clear" w:pos="360"/>
        </w:tabs>
        <w:suppressAutoHyphens w:val="0"/>
        <w:autoSpaceDN/>
        <w:ind w:left="284" w:hanging="284"/>
        <w:textAlignment w:val="auto"/>
      </w:pPr>
      <w:r>
        <w:t xml:space="preserve">Lau, J. T., Griffiths, S., Choi, K. C., &amp; Lin, C. (2020). Prevalence of preventive behaviors and associated factors during early phase of the H1N1 influenza epidemic. </w:t>
      </w:r>
      <w:r w:rsidRPr="0090027C">
        <w:rPr>
          <w:i/>
        </w:rPr>
        <w:t>American Journal of Infection Control</w:t>
      </w:r>
      <w:r>
        <w:t xml:space="preserve">, 38(5), 374-380. </w:t>
      </w:r>
      <w:r w:rsidRPr="00995AEB">
        <w:t>https://doi.org/10.1016/j.ajic.20</w:t>
      </w:r>
      <w:r>
        <w:t>202</w:t>
      </w:r>
      <w:r w:rsidRPr="00995AEB">
        <w:t>.03.002</w:t>
      </w:r>
    </w:p>
    <w:p w:rsidR="00A00EE7" w:rsidRDefault="00A00EE7" w:rsidP="00A00EE7">
      <w:pPr>
        <w:pStyle w:val="References"/>
        <w:numPr>
          <w:ilvl w:val="0"/>
          <w:numId w:val="0"/>
        </w:numPr>
        <w:tabs>
          <w:tab w:val="clear" w:pos="360"/>
        </w:tabs>
        <w:suppressAutoHyphens w:val="0"/>
        <w:autoSpaceDN/>
        <w:ind w:left="284" w:hanging="284"/>
        <w:textAlignment w:val="auto"/>
      </w:pPr>
      <w:r>
        <w:t>Lazarus, H. S. (2019). Psychological stress and the coping process</w:t>
      </w:r>
    </w:p>
    <w:p w:rsidR="00A00EE7" w:rsidRPr="00995AEB" w:rsidRDefault="00A00EE7" w:rsidP="00A00EE7">
      <w:pPr>
        <w:pStyle w:val="References"/>
        <w:numPr>
          <w:ilvl w:val="0"/>
          <w:numId w:val="0"/>
        </w:numPr>
        <w:tabs>
          <w:tab w:val="clear" w:pos="360"/>
        </w:tabs>
        <w:suppressAutoHyphens w:val="0"/>
        <w:autoSpaceDN/>
        <w:ind w:left="284" w:hanging="284"/>
        <w:textAlignment w:val="auto"/>
        <w:rPr>
          <w:lang w:val="hu-HU"/>
        </w:rPr>
      </w:pPr>
      <w:r>
        <w:t xml:space="preserve">Lerner, M. J. (2023). The belief in a just world. In </w:t>
      </w:r>
      <w:r w:rsidRPr="0090027C">
        <w:rPr>
          <w:i/>
        </w:rPr>
        <w:t>The Belief in a just World</w:t>
      </w:r>
      <w:r>
        <w:t xml:space="preserve"> (pp. 9-30). Springer, Boston, MA. https://doi.org/10.1007/978-3-419-57306-9_6</w:t>
      </w:r>
    </w:p>
    <w:p w:rsidR="008E0449" w:rsidRDefault="008E0449"/>
    <w:sectPr w:rsidR="008E0449" w:rsidSect="005D334E">
      <w:type w:val="continuous"/>
      <w:pgSz w:w="12240" w:h="15840"/>
      <w:pgMar w:top="1009" w:right="936" w:bottom="1009" w:left="936" w:header="720" w:footer="720" w:gutter="0"/>
      <w:cols w:num="2" w:space="720" w:equalWidth="0">
        <w:col w:w="5040" w:space="288"/>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401"/>
    <w:multiLevelType w:val="multilevel"/>
    <w:tmpl w:val="7306272A"/>
    <w:styleLink w:val="WW8Num10"/>
    <w:lvl w:ilvl="0">
      <w:start w:val="1"/>
      <w:numFmt w:val="decimal"/>
      <w:pStyle w:val="References"/>
      <w:lvlText w:val="[%1]"/>
      <w:lvlJc w:val="left"/>
      <w:pPr>
        <w:ind w:left="19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A877D64"/>
    <w:multiLevelType w:val="singleLevel"/>
    <w:tmpl w:val="2C6C7916"/>
    <w:lvl w:ilvl="0">
      <w:start w:val="1"/>
      <w:numFmt w:val="decimal"/>
      <w:lvlText w:val="[%1]"/>
      <w:lvlJc w:val="left"/>
      <w:pPr>
        <w:tabs>
          <w:tab w:val="num" w:pos="360"/>
        </w:tabs>
        <w:ind w:left="360" w:hanging="360"/>
      </w:pPr>
      <w:rPr>
        <w:rFonts w:cs="Times New Roman"/>
        <w:lang w:val="es-MX"/>
      </w:rPr>
    </w:lvl>
  </w:abstractNum>
  <w:abstractNum w:abstractNumId="2" w15:restartNumberingAfterBreak="0">
    <w:nsid w:val="41243E59"/>
    <w:multiLevelType w:val="multilevel"/>
    <w:tmpl w:val="4F26F760"/>
    <w:styleLink w:val="WWOutlineListStyle"/>
    <w:lvl w:ilvl="0">
      <w:start w:val="1"/>
      <w:numFmt w:val="upperRoman"/>
      <w:pStyle w:val="Ttulo1"/>
      <w:lvlText w:val="%1."/>
      <w:lvlJc w:val="left"/>
    </w:lvl>
    <w:lvl w:ilvl="1">
      <w:start w:val="1"/>
      <w:numFmt w:val="upperLetter"/>
      <w:pStyle w:val="Ttulo2"/>
      <w:lvlText w:val="%2."/>
      <w:lvlJc w:val="left"/>
    </w:lvl>
    <w:lvl w:ilvl="2">
      <w:start w:val="1"/>
      <w:numFmt w:val="decimal"/>
      <w:pStyle w:val="Ttulo3"/>
      <w:lvlText w:val="%3)"/>
      <w:lvlJc w:val="left"/>
    </w:lvl>
    <w:lvl w:ilvl="3">
      <w:start w:val="1"/>
      <w:numFmt w:val="lowerLetter"/>
      <w:pStyle w:val="Ttulo4"/>
      <w:lvlText w:val="%4)"/>
      <w:lvlJc w:val="left"/>
      <w:pPr>
        <w:ind w:left="1152" w:hanging="720"/>
      </w:pPr>
    </w:lvl>
    <w:lvl w:ilvl="4">
      <w:start w:val="1"/>
      <w:numFmt w:val="decimal"/>
      <w:pStyle w:val="Ttulo5"/>
      <w:lvlText w:val="(%5)"/>
      <w:lvlJc w:val="left"/>
      <w:pPr>
        <w:ind w:left="1872" w:hanging="720"/>
      </w:pPr>
    </w:lvl>
    <w:lvl w:ilvl="5">
      <w:start w:val="1"/>
      <w:numFmt w:val="lowerLetter"/>
      <w:pStyle w:val="Ttulo6"/>
      <w:lvlText w:val="(%6)"/>
      <w:lvlJc w:val="left"/>
      <w:pPr>
        <w:ind w:left="2592" w:hanging="720"/>
      </w:pPr>
    </w:lvl>
    <w:lvl w:ilvl="6">
      <w:start w:val="1"/>
      <w:numFmt w:val="lowerRoman"/>
      <w:pStyle w:val="Ttulo7"/>
      <w:lvlText w:val="(%7)"/>
      <w:lvlJc w:val="left"/>
      <w:pPr>
        <w:ind w:left="3312" w:hanging="720"/>
      </w:pPr>
    </w:lvl>
    <w:lvl w:ilvl="7">
      <w:start w:val="1"/>
      <w:numFmt w:val="lowerLetter"/>
      <w:pStyle w:val="Ttulo8"/>
      <w:lvlText w:val="(%8)"/>
      <w:lvlJc w:val="left"/>
      <w:pPr>
        <w:ind w:left="4032" w:hanging="720"/>
      </w:pPr>
    </w:lvl>
    <w:lvl w:ilvl="8">
      <w:start w:val="1"/>
      <w:numFmt w:val="lowerRoman"/>
      <w:pStyle w:val="Ttulo9"/>
      <w:lvlText w:val="(%9)"/>
      <w:lvlJc w:val="left"/>
      <w:pPr>
        <w:ind w:left="4752"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E7"/>
    <w:rsid w:val="00213FEB"/>
    <w:rsid w:val="00391111"/>
    <w:rsid w:val="008E0449"/>
    <w:rsid w:val="00A00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EE64831-DAC9-431F-B11D-2AF4F85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EE7"/>
    <w:pPr>
      <w:widowControl w:val="0"/>
      <w:suppressAutoHyphens/>
      <w:autoSpaceDN w:val="0"/>
      <w:spacing w:after="0" w:line="240" w:lineRule="auto"/>
      <w:textAlignment w:val="baseline"/>
    </w:pPr>
    <w:rPr>
      <w:rFonts w:ascii="Times New Roman" w:eastAsia="Times New Roman" w:hAnsi="Times New Roman" w:cs="Lohit Hindi"/>
      <w:kern w:val="3"/>
      <w:sz w:val="24"/>
      <w:szCs w:val="24"/>
      <w:lang w:val="hu-HU" w:eastAsia="zh-CN" w:bidi="hi-IN"/>
    </w:rPr>
  </w:style>
  <w:style w:type="paragraph" w:styleId="Ttulo1">
    <w:name w:val="heading 1"/>
    <w:basedOn w:val="Standard"/>
    <w:next w:val="Standard"/>
    <w:link w:val="Ttulo1Car"/>
    <w:rsid w:val="00A00EE7"/>
    <w:pPr>
      <w:keepNext/>
      <w:numPr>
        <w:numId w:val="1"/>
      </w:numPr>
      <w:spacing w:before="240" w:after="80"/>
      <w:jc w:val="center"/>
      <w:outlineLvl w:val="0"/>
    </w:pPr>
    <w:rPr>
      <w:smallCaps/>
    </w:rPr>
  </w:style>
  <w:style w:type="paragraph" w:styleId="Ttulo2">
    <w:name w:val="heading 2"/>
    <w:basedOn w:val="Standard"/>
    <w:next w:val="Standard"/>
    <w:link w:val="Ttulo2Car"/>
    <w:rsid w:val="00A00EE7"/>
    <w:pPr>
      <w:keepNext/>
      <w:numPr>
        <w:ilvl w:val="1"/>
        <w:numId w:val="1"/>
      </w:numPr>
      <w:spacing w:before="120" w:after="60"/>
      <w:outlineLvl w:val="1"/>
    </w:pPr>
    <w:rPr>
      <w:i/>
      <w:iCs/>
    </w:rPr>
  </w:style>
  <w:style w:type="paragraph" w:styleId="Ttulo3">
    <w:name w:val="heading 3"/>
    <w:basedOn w:val="Standard"/>
    <w:next w:val="Standard"/>
    <w:link w:val="Ttulo3Car"/>
    <w:rsid w:val="00A00EE7"/>
    <w:pPr>
      <w:keepNext/>
      <w:numPr>
        <w:ilvl w:val="2"/>
        <w:numId w:val="1"/>
      </w:numPr>
      <w:outlineLvl w:val="2"/>
    </w:pPr>
    <w:rPr>
      <w:i/>
      <w:iCs/>
    </w:rPr>
  </w:style>
  <w:style w:type="paragraph" w:styleId="Ttulo4">
    <w:name w:val="heading 4"/>
    <w:basedOn w:val="Standard"/>
    <w:next w:val="Standard"/>
    <w:link w:val="Ttulo4Car"/>
    <w:rsid w:val="00A00EE7"/>
    <w:pPr>
      <w:keepNext/>
      <w:numPr>
        <w:ilvl w:val="3"/>
        <w:numId w:val="1"/>
      </w:numPr>
      <w:spacing w:before="240" w:after="60"/>
      <w:outlineLvl w:val="3"/>
    </w:pPr>
    <w:rPr>
      <w:i/>
      <w:iCs/>
      <w:sz w:val="18"/>
      <w:szCs w:val="18"/>
    </w:rPr>
  </w:style>
  <w:style w:type="paragraph" w:styleId="Ttulo5">
    <w:name w:val="heading 5"/>
    <w:basedOn w:val="Standard"/>
    <w:next w:val="Standard"/>
    <w:link w:val="Ttulo5Car"/>
    <w:rsid w:val="00A00EE7"/>
    <w:pPr>
      <w:numPr>
        <w:ilvl w:val="4"/>
        <w:numId w:val="1"/>
      </w:numPr>
      <w:spacing w:before="240" w:after="60"/>
      <w:outlineLvl w:val="4"/>
    </w:pPr>
    <w:rPr>
      <w:sz w:val="18"/>
      <w:szCs w:val="18"/>
    </w:rPr>
  </w:style>
  <w:style w:type="paragraph" w:styleId="Ttulo6">
    <w:name w:val="heading 6"/>
    <w:basedOn w:val="Standard"/>
    <w:next w:val="Standard"/>
    <w:link w:val="Ttulo6Car"/>
    <w:rsid w:val="00A00EE7"/>
    <w:pPr>
      <w:numPr>
        <w:ilvl w:val="5"/>
        <w:numId w:val="1"/>
      </w:numPr>
      <w:spacing w:before="240" w:after="60"/>
      <w:outlineLvl w:val="5"/>
    </w:pPr>
    <w:rPr>
      <w:i/>
      <w:iCs/>
      <w:sz w:val="16"/>
      <w:szCs w:val="16"/>
    </w:rPr>
  </w:style>
  <w:style w:type="paragraph" w:styleId="Ttulo7">
    <w:name w:val="heading 7"/>
    <w:basedOn w:val="Standard"/>
    <w:next w:val="Standard"/>
    <w:link w:val="Ttulo7Car"/>
    <w:rsid w:val="00A00EE7"/>
    <w:pPr>
      <w:numPr>
        <w:ilvl w:val="6"/>
        <w:numId w:val="1"/>
      </w:numPr>
      <w:spacing w:before="240" w:after="60"/>
      <w:outlineLvl w:val="6"/>
    </w:pPr>
    <w:rPr>
      <w:sz w:val="16"/>
      <w:szCs w:val="16"/>
    </w:rPr>
  </w:style>
  <w:style w:type="paragraph" w:styleId="Ttulo8">
    <w:name w:val="heading 8"/>
    <w:basedOn w:val="Standard"/>
    <w:next w:val="Standard"/>
    <w:link w:val="Ttulo8Car"/>
    <w:rsid w:val="00A00EE7"/>
    <w:pPr>
      <w:numPr>
        <w:ilvl w:val="7"/>
        <w:numId w:val="1"/>
      </w:numPr>
      <w:spacing w:before="240" w:after="60"/>
      <w:outlineLvl w:val="7"/>
    </w:pPr>
    <w:rPr>
      <w:i/>
      <w:iCs/>
      <w:sz w:val="16"/>
      <w:szCs w:val="16"/>
    </w:rPr>
  </w:style>
  <w:style w:type="paragraph" w:styleId="Ttulo9">
    <w:name w:val="heading 9"/>
    <w:basedOn w:val="Standard"/>
    <w:next w:val="Standard"/>
    <w:link w:val="Ttulo9Car"/>
    <w:rsid w:val="00A00EE7"/>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0EE7"/>
    <w:rPr>
      <w:rFonts w:ascii="Times New Roman" w:eastAsia="Times New Roman" w:hAnsi="Times New Roman" w:cs="Times New Roman"/>
      <w:smallCaps/>
      <w:kern w:val="3"/>
      <w:sz w:val="20"/>
      <w:szCs w:val="20"/>
      <w:lang w:val="en-US" w:eastAsia="zh-CN"/>
    </w:rPr>
  </w:style>
  <w:style w:type="character" w:customStyle="1" w:styleId="Ttulo2Car">
    <w:name w:val="Título 2 Car"/>
    <w:basedOn w:val="Fuentedeprrafopredeter"/>
    <w:link w:val="Ttulo2"/>
    <w:rsid w:val="00A00EE7"/>
    <w:rPr>
      <w:rFonts w:ascii="Times New Roman" w:eastAsia="Times New Roman" w:hAnsi="Times New Roman" w:cs="Times New Roman"/>
      <w:i/>
      <w:iCs/>
      <w:kern w:val="3"/>
      <w:sz w:val="20"/>
      <w:szCs w:val="20"/>
      <w:lang w:val="en-US" w:eastAsia="zh-CN"/>
    </w:rPr>
  </w:style>
  <w:style w:type="character" w:customStyle="1" w:styleId="Ttulo3Car">
    <w:name w:val="Título 3 Car"/>
    <w:basedOn w:val="Fuentedeprrafopredeter"/>
    <w:link w:val="Ttulo3"/>
    <w:rsid w:val="00A00EE7"/>
    <w:rPr>
      <w:rFonts w:ascii="Times New Roman" w:eastAsia="Times New Roman" w:hAnsi="Times New Roman" w:cs="Times New Roman"/>
      <w:i/>
      <w:iCs/>
      <w:kern w:val="3"/>
      <w:sz w:val="20"/>
      <w:szCs w:val="20"/>
      <w:lang w:val="en-US" w:eastAsia="zh-CN"/>
    </w:rPr>
  </w:style>
  <w:style w:type="character" w:customStyle="1" w:styleId="Ttulo4Car">
    <w:name w:val="Título 4 Car"/>
    <w:basedOn w:val="Fuentedeprrafopredeter"/>
    <w:link w:val="Ttulo4"/>
    <w:rsid w:val="00A00EE7"/>
    <w:rPr>
      <w:rFonts w:ascii="Times New Roman" w:eastAsia="Times New Roman" w:hAnsi="Times New Roman" w:cs="Times New Roman"/>
      <w:i/>
      <w:iCs/>
      <w:kern w:val="3"/>
      <w:sz w:val="18"/>
      <w:szCs w:val="18"/>
      <w:lang w:val="en-US" w:eastAsia="zh-CN"/>
    </w:rPr>
  </w:style>
  <w:style w:type="character" w:customStyle="1" w:styleId="Ttulo5Car">
    <w:name w:val="Título 5 Car"/>
    <w:basedOn w:val="Fuentedeprrafopredeter"/>
    <w:link w:val="Ttulo5"/>
    <w:rsid w:val="00A00EE7"/>
    <w:rPr>
      <w:rFonts w:ascii="Times New Roman" w:eastAsia="Times New Roman" w:hAnsi="Times New Roman" w:cs="Times New Roman"/>
      <w:kern w:val="3"/>
      <w:sz w:val="18"/>
      <w:szCs w:val="18"/>
      <w:lang w:val="en-US" w:eastAsia="zh-CN"/>
    </w:rPr>
  </w:style>
  <w:style w:type="character" w:customStyle="1" w:styleId="Ttulo6Car">
    <w:name w:val="Título 6 Car"/>
    <w:basedOn w:val="Fuentedeprrafopredeter"/>
    <w:link w:val="Ttulo6"/>
    <w:rsid w:val="00A00EE7"/>
    <w:rPr>
      <w:rFonts w:ascii="Times New Roman" w:eastAsia="Times New Roman" w:hAnsi="Times New Roman" w:cs="Times New Roman"/>
      <w:i/>
      <w:iCs/>
      <w:kern w:val="3"/>
      <w:sz w:val="16"/>
      <w:szCs w:val="16"/>
      <w:lang w:val="en-US" w:eastAsia="zh-CN"/>
    </w:rPr>
  </w:style>
  <w:style w:type="character" w:customStyle="1" w:styleId="Ttulo7Car">
    <w:name w:val="Título 7 Car"/>
    <w:basedOn w:val="Fuentedeprrafopredeter"/>
    <w:link w:val="Ttulo7"/>
    <w:rsid w:val="00A00EE7"/>
    <w:rPr>
      <w:rFonts w:ascii="Times New Roman" w:eastAsia="Times New Roman" w:hAnsi="Times New Roman" w:cs="Times New Roman"/>
      <w:kern w:val="3"/>
      <w:sz w:val="16"/>
      <w:szCs w:val="16"/>
      <w:lang w:val="en-US" w:eastAsia="zh-CN"/>
    </w:rPr>
  </w:style>
  <w:style w:type="character" w:customStyle="1" w:styleId="Ttulo8Car">
    <w:name w:val="Título 8 Car"/>
    <w:basedOn w:val="Fuentedeprrafopredeter"/>
    <w:link w:val="Ttulo8"/>
    <w:rsid w:val="00A00EE7"/>
    <w:rPr>
      <w:rFonts w:ascii="Times New Roman" w:eastAsia="Times New Roman" w:hAnsi="Times New Roman" w:cs="Times New Roman"/>
      <w:i/>
      <w:iCs/>
      <w:kern w:val="3"/>
      <w:sz w:val="16"/>
      <w:szCs w:val="16"/>
      <w:lang w:val="en-US" w:eastAsia="zh-CN"/>
    </w:rPr>
  </w:style>
  <w:style w:type="character" w:customStyle="1" w:styleId="Ttulo9Car">
    <w:name w:val="Título 9 Car"/>
    <w:basedOn w:val="Fuentedeprrafopredeter"/>
    <w:link w:val="Ttulo9"/>
    <w:rsid w:val="00A00EE7"/>
    <w:rPr>
      <w:rFonts w:ascii="Times New Roman" w:eastAsia="Times New Roman" w:hAnsi="Times New Roman" w:cs="Times New Roman"/>
      <w:kern w:val="3"/>
      <w:sz w:val="16"/>
      <w:szCs w:val="16"/>
      <w:lang w:val="en-US" w:eastAsia="zh-CN"/>
    </w:rPr>
  </w:style>
  <w:style w:type="numbering" w:customStyle="1" w:styleId="WWOutlineListStyle">
    <w:name w:val="WW_OutlineListStyle"/>
    <w:basedOn w:val="Sinlista"/>
    <w:rsid w:val="00A00EE7"/>
    <w:pPr>
      <w:numPr>
        <w:numId w:val="1"/>
      </w:numPr>
    </w:pPr>
  </w:style>
  <w:style w:type="paragraph" w:customStyle="1" w:styleId="Standard">
    <w:name w:val="Standard"/>
    <w:rsid w:val="00A00EE7"/>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customStyle="1" w:styleId="Heading">
    <w:name w:val="Heading"/>
    <w:basedOn w:val="Standard"/>
    <w:next w:val="Standard"/>
    <w:rsid w:val="00A00EE7"/>
    <w:pPr>
      <w:jc w:val="center"/>
    </w:pPr>
    <w:rPr>
      <w:sz w:val="48"/>
      <w:szCs w:val="48"/>
    </w:rPr>
  </w:style>
  <w:style w:type="paragraph" w:customStyle="1" w:styleId="Abstract">
    <w:name w:val="Abstract"/>
    <w:basedOn w:val="Standard"/>
    <w:next w:val="Standard"/>
    <w:rsid w:val="00A00EE7"/>
    <w:pPr>
      <w:spacing w:before="20"/>
      <w:ind w:firstLine="202"/>
      <w:jc w:val="both"/>
    </w:pPr>
    <w:rPr>
      <w:b/>
      <w:bCs/>
      <w:sz w:val="18"/>
      <w:szCs w:val="18"/>
    </w:rPr>
  </w:style>
  <w:style w:type="paragraph" w:customStyle="1" w:styleId="Footnote">
    <w:name w:val="Footnote"/>
    <w:basedOn w:val="Standard"/>
    <w:rsid w:val="00A00EE7"/>
    <w:pPr>
      <w:ind w:firstLine="202"/>
      <w:jc w:val="both"/>
    </w:pPr>
    <w:rPr>
      <w:sz w:val="16"/>
      <w:szCs w:val="16"/>
    </w:rPr>
  </w:style>
  <w:style w:type="paragraph" w:customStyle="1" w:styleId="References">
    <w:name w:val="References"/>
    <w:basedOn w:val="Standard"/>
    <w:uiPriority w:val="99"/>
    <w:rsid w:val="00A00EE7"/>
    <w:pPr>
      <w:numPr>
        <w:numId w:val="2"/>
      </w:numPr>
      <w:tabs>
        <w:tab w:val="left" w:pos="360"/>
      </w:tabs>
      <w:jc w:val="both"/>
    </w:pPr>
    <w:rPr>
      <w:sz w:val="16"/>
      <w:szCs w:val="16"/>
    </w:rPr>
  </w:style>
  <w:style w:type="paragraph" w:customStyle="1" w:styleId="IndexTerms">
    <w:name w:val="IndexTerms"/>
    <w:basedOn w:val="Standard"/>
    <w:next w:val="Standard"/>
    <w:uiPriority w:val="99"/>
    <w:rsid w:val="00A00EE7"/>
    <w:pPr>
      <w:ind w:firstLine="202"/>
      <w:jc w:val="both"/>
    </w:pPr>
    <w:rPr>
      <w:b/>
      <w:bCs/>
      <w:sz w:val="18"/>
      <w:szCs w:val="18"/>
    </w:rPr>
  </w:style>
  <w:style w:type="numbering" w:customStyle="1" w:styleId="WW8Num10">
    <w:name w:val="WW8Num10"/>
    <w:basedOn w:val="Sinlista"/>
    <w:rsid w:val="00A00EE7"/>
    <w:pPr>
      <w:numPr>
        <w:numId w:val="2"/>
      </w:numPr>
    </w:pPr>
  </w:style>
  <w:style w:type="paragraph" w:customStyle="1" w:styleId="Affiliations">
    <w:name w:val="Affiliations"/>
    <w:basedOn w:val="Normal"/>
    <w:uiPriority w:val="99"/>
    <w:rsid w:val="00A00EE7"/>
    <w:pPr>
      <w:widowControl/>
      <w:suppressAutoHyphens w:val="0"/>
      <w:autoSpaceDN/>
      <w:jc w:val="center"/>
      <w:textAlignment w:val="auto"/>
    </w:pPr>
    <w:rPr>
      <w:rFonts w:cs="Times New Roman"/>
      <w:kern w:val="0"/>
      <w:sz w:val="20"/>
      <w:szCs w:val="20"/>
      <w:lang w:val="en-US" w:eastAsia="en-US" w:bidi="ar-SA"/>
    </w:rPr>
  </w:style>
  <w:style w:type="paragraph" w:customStyle="1" w:styleId="Text">
    <w:name w:val="Text"/>
    <w:basedOn w:val="Normal"/>
    <w:uiPriority w:val="99"/>
    <w:rsid w:val="00A00EE7"/>
    <w:pPr>
      <w:suppressAutoHyphens w:val="0"/>
      <w:autoSpaceDN/>
      <w:spacing w:line="252" w:lineRule="auto"/>
      <w:ind w:firstLine="202"/>
      <w:jc w:val="both"/>
      <w:textAlignment w:val="auto"/>
    </w:pPr>
    <w:rPr>
      <w:rFonts w:cs="Times New Roman"/>
      <w:kern w:val="0"/>
      <w:sz w:val="20"/>
      <w:szCs w:val="20"/>
      <w:lang w:val="en-US" w:eastAsia="en-US" w:bidi="ar-SA"/>
    </w:rPr>
  </w:style>
  <w:style w:type="paragraph" w:styleId="Textonotapie">
    <w:name w:val="footnote text"/>
    <w:basedOn w:val="Normal"/>
    <w:link w:val="TextonotapieCar"/>
    <w:uiPriority w:val="99"/>
    <w:rsid w:val="00A00EE7"/>
    <w:pPr>
      <w:widowControl/>
      <w:suppressAutoHyphens w:val="0"/>
      <w:autoSpaceDN/>
      <w:ind w:firstLine="202"/>
      <w:jc w:val="both"/>
      <w:textAlignment w:val="auto"/>
    </w:pPr>
    <w:rPr>
      <w:rFonts w:cs="Times New Roman"/>
      <w:kern w:val="0"/>
      <w:sz w:val="16"/>
      <w:szCs w:val="16"/>
      <w:lang w:val="en-US" w:eastAsia="en-US" w:bidi="ar-SA"/>
    </w:rPr>
  </w:style>
  <w:style w:type="character" w:customStyle="1" w:styleId="TextonotapieCar">
    <w:name w:val="Texto nota pie Car"/>
    <w:basedOn w:val="Fuentedeprrafopredeter"/>
    <w:link w:val="Textonotapie"/>
    <w:uiPriority w:val="99"/>
    <w:rsid w:val="00A00EE7"/>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2307</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Arturo Ortíz Medina</dc:creator>
  <cp:keywords/>
  <dc:description/>
  <cp:lastModifiedBy>CLAUDIA VIDAL REYES</cp:lastModifiedBy>
  <cp:revision>2</cp:revision>
  <dcterms:created xsi:type="dcterms:W3CDTF">2024-03-13T15:36:00Z</dcterms:created>
  <dcterms:modified xsi:type="dcterms:W3CDTF">2024-03-13T15:36:00Z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4a104291-16ed-4b22-a557-42991388c6e8</vt:lpwstr>
  </property>
</Properties>
</file>